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5C42" w14:textId="128B2A18" w:rsidR="00B04D09" w:rsidRPr="00353CDD" w:rsidRDefault="00B04D09" w:rsidP="00DC248D">
      <w:pPr>
        <w:pStyle w:val="CPE-SectionHeading"/>
        <w:jc w:val="center"/>
        <w:rPr>
          <w:rFonts w:ascii="DM Sans" w:hAnsi="DM Sans"/>
          <w:sz w:val="24"/>
          <w:szCs w:val="24"/>
        </w:rPr>
      </w:pPr>
      <w:r w:rsidRPr="00353CDD">
        <w:rPr>
          <w:rFonts w:ascii="DM Sans" w:hAnsi="DM Sans"/>
          <w:sz w:val="24"/>
          <w:szCs w:val="24"/>
        </w:rPr>
        <w:t xml:space="preserve">Minutes of the Meeting held Thursday </w:t>
      </w:r>
      <w:r w:rsidR="00C72ADA">
        <w:rPr>
          <w:rFonts w:ascii="DM Sans" w:hAnsi="DM Sans"/>
          <w:sz w:val="24"/>
          <w:szCs w:val="24"/>
        </w:rPr>
        <w:t>18</w:t>
      </w:r>
      <w:r w:rsidR="00C72ADA" w:rsidRPr="00C72ADA">
        <w:rPr>
          <w:rFonts w:ascii="DM Sans" w:hAnsi="DM Sans"/>
          <w:sz w:val="24"/>
          <w:szCs w:val="24"/>
          <w:vertAlign w:val="superscript"/>
        </w:rPr>
        <w:t>TH</w:t>
      </w:r>
      <w:r w:rsidR="00C72ADA">
        <w:rPr>
          <w:rFonts w:ascii="DM Sans" w:hAnsi="DM Sans"/>
          <w:sz w:val="24"/>
          <w:szCs w:val="24"/>
        </w:rPr>
        <w:t xml:space="preserve"> September</w:t>
      </w:r>
    </w:p>
    <w:p w14:paraId="0D1D7A39" w14:textId="65E9B624" w:rsidR="00B8268B" w:rsidRPr="00353CDD" w:rsidRDefault="00AF685E" w:rsidP="00AF685E">
      <w:pPr>
        <w:pStyle w:val="CPE-SectionHeading"/>
        <w:jc w:val="center"/>
        <w:rPr>
          <w:rFonts w:ascii="DM Sans" w:hAnsi="DM Sans"/>
          <w:sz w:val="24"/>
          <w:szCs w:val="24"/>
        </w:rPr>
      </w:pPr>
      <w:r w:rsidRPr="00353CDD">
        <w:rPr>
          <w:rFonts w:ascii="DM Sans" w:hAnsi="DM Sans"/>
          <w:sz w:val="24"/>
          <w:szCs w:val="24"/>
        </w:rPr>
        <w:t>Washingborough Hall</w:t>
      </w:r>
      <w:r w:rsidR="00B8268B" w:rsidRPr="00353CDD">
        <w:rPr>
          <w:rFonts w:ascii="DM Sans" w:hAnsi="DM Sans"/>
          <w:sz w:val="24"/>
          <w:szCs w:val="24"/>
        </w:rPr>
        <w:t>, Lincolnshire</w:t>
      </w:r>
    </w:p>
    <w:p w14:paraId="4D36F5F9" w14:textId="77777777" w:rsidR="00B04D09" w:rsidRPr="00A1094B" w:rsidRDefault="00B04D09" w:rsidP="006F27E9">
      <w:pPr>
        <w:spacing w:before="40" w:after="0" w:line="240" w:lineRule="auto"/>
        <w:rPr>
          <w:rFonts w:eastAsia="Times New Roman" w:cstheme="minorHAnsi"/>
          <w:b/>
          <w:bCs/>
          <w:sz w:val="24"/>
          <w:szCs w:val="24"/>
        </w:rPr>
      </w:pPr>
      <w:r w:rsidRPr="00A1094B">
        <w:rPr>
          <w:rFonts w:eastAsia="Times New Roman" w:cstheme="minorHAnsi"/>
          <w:b/>
          <w:bCs/>
          <w:sz w:val="24"/>
          <w:szCs w:val="24"/>
        </w:rPr>
        <w:t>Chair</w:t>
      </w:r>
    </w:p>
    <w:p w14:paraId="6F9171E1" w14:textId="77777777"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Paul Jenks</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CPL Chair and LPC Member CCA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PJ</w:t>
      </w:r>
    </w:p>
    <w:p w14:paraId="2F93CA19" w14:textId="0CF26EAE" w:rsidR="00B04D09" w:rsidRPr="00A1094B" w:rsidRDefault="00B04D09" w:rsidP="006F27E9">
      <w:pPr>
        <w:spacing w:before="40" w:after="0" w:line="240" w:lineRule="auto"/>
        <w:rPr>
          <w:rFonts w:eastAsia="Times New Roman" w:cstheme="minorHAnsi"/>
          <w:b/>
          <w:bCs/>
          <w:sz w:val="24"/>
          <w:szCs w:val="24"/>
        </w:rPr>
      </w:pPr>
      <w:r w:rsidRPr="00A1094B">
        <w:rPr>
          <w:rFonts w:eastAsia="Times New Roman" w:cstheme="minorHAnsi"/>
          <w:b/>
          <w:bCs/>
          <w:sz w:val="24"/>
          <w:szCs w:val="24"/>
        </w:rPr>
        <w:t>LPC Members present</w:t>
      </w:r>
    </w:p>
    <w:p w14:paraId="107AC95F" w14:textId="19D2FBBE" w:rsidR="00B04D09" w:rsidRPr="00353CDD" w:rsidRDefault="00A1094B" w:rsidP="006F27E9">
      <w:pPr>
        <w:spacing w:before="40" w:after="0" w:line="240" w:lineRule="auto"/>
        <w:rPr>
          <w:rFonts w:eastAsia="Times New Roman" w:cstheme="minorHAnsi"/>
          <w:sz w:val="24"/>
          <w:szCs w:val="24"/>
        </w:rPr>
      </w:pPr>
      <w:r>
        <w:rPr>
          <w:rFonts w:eastAsia="Times New Roman" w:cstheme="minorHAnsi"/>
          <w:sz w:val="24"/>
          <w:szCs w:val="24"/>
        </w:rPr>
        <w:t>Nicole Murdock</w:t>
      </w:r>
      <w:r w:rsidR="00B04D09" w:rsidRPr="00353CDD">
        <w:rPr>
          <w:rFonts w:eastAsia="Times New Roman" w:cstheme="minorHAnsi"/>
          <w:sz w:val="24"/>
          <w:szCs w:val="24"/>
        </w:rPr>
        <w:tab/>
      </w:r>
      <w:r w:rsidR="00B04D09" w:rsidRPr="00353CDD">
        <w:rPr>
          <w:rFonts w:eastAsia="Times New Roman" w:cstheme="minorHAnsi"/>
          <w:sz w:val="24"/>
          <w:szCs w:val="24"/>
        </w:rPr>
        <w:tab/>
        <w:t xml:space="preserve">CPL Member </w:t>
      </w:r>
      <w:r w:rsidR="00C72ADA">
        <w:rPr>
          <w:rFonts w:eastAsia="Times New Roman" w:cstheme="minorHAnsi"/>
          <w:sz w:val="24"/>
          <w:szCs w:val="24"/>
        </w:rPr>
        <w:t xml:space="preserve">CCA </w:t>
      </w:r>
      <w:r w:rsidR="00B04D09" w:rsidRPr="00353CDD">
        <w:rPr>
          <w:rFonts w:eastAsia="Times New Roman" w:cstheme="minorHAnsi"/>
          <w:sz w:val="24"/>
          <w:szCs w:val="24"/>
        </w:rPr>
        <w:t xml:space="preserve">rep </w:t>
      </w:r>
      <w:r w:rsidR="00B04D09" w:rsidRPr="00353CDD">
        <w:rPr>
          <w:rFonts w:eastAsia="Times New Roman" w:cstheme="minorHAnsi"/>
          <w:sz w:val="24"/>
          <w:szCs w:val="24"/>
        </w:rPr>
        <w:tab/>
      </w:r>
      <w:r w:rsidR="00B04D09" w:rsidRPr="00353CDD">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NM</w:t>
      </w:r>
    </w:p>
    <w:p w14:paraId="518BFBF4" w14:textId="4E1066F6"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Chris Kenny</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CPL Treasurer and</w:t>
      </w:r>
      <w:r w:rsidR="00C72ADA">
        <w:rPr>
          <w:rFonts w:eastAsia="Times New Roman" w:cstheme="minorHAnsi"/>
          <w:sz w:val="24"/>
          <w:szCs w:val="24"/>
        </w:rPr>
        <w:t xml:space="preserve"> CCA </w:t>
      </w:r>
      <w:r w:rsidRPr="00353CDD">
        <w:rPr>
          <w:rFonts w:eastAsia="Times New Roman" w:cstheme="minorHAnsi"/>
          <w:sz w:val="24"/>
          <w:szCs w:val="24"/>
        </w:rPr>
        <w:t xml:space="preserve">rep </w:t>
      </w:r>
      <w:r w:rsidRPr="00353CDD">
        <w:rPr>
          <w:rFonts w:eastAsia="Times New Roman" w:cstheme="minorHAnsi"/>
          <w:sz w:val="24"/>
          <w:szCs w:val="24"/>
        </w:rPr>
        <w:tab/>
      </w:r>
      <w:r w:rsidRPr="00353CDD">
        <w:rPr>
          <w:rFonts w:eastAsia="Times New Roman" w:cstheme="minorHAnsi"/>
          <w:sz w:val="24"/>
          <w:szCs w:val="24"/>
        </w:rPr>
        <w:tab/>
      </w:r>
      <w:r w:rsidR="000A6A35" w:rsidRPr="00353CDD">
        <w:rPr>
          <w:rFonts w:eastAsia="Times New Roman" w:cstheme="minorHAnsi"/>
          <w:sz w:val="24"/>
          <w:szCs w:val="24"/>
        </w:rPr>
        <w:tab/>
      </w:r>
      <w:r w:rsidR="00C72ADA">
        <w:rPr>
          <w:rFonts w:eastAsia="Times New Roman" w:cstheme="minorHAnsi"/>
          <w:sz w:val="24"/>
          <w:szCs w:val="24"/>
        </w:rPr>
        <w:tab/>
      </w:r>
      <w:r w:rsidRPr="00353CDD">
        <w:rPr>
          <w:rFonts w:eastAsia="Times New Roman" w:cstheme="minorHAnsi"/>
          <w:sz w:val="24"/>
          <w:szCs w:val="24"/>
        </w:rPr>
        <w:t>CK</w:t>
      </w:r>
    </w:p>
    <w:p w14:paraId="79EE2859" w14:textId="77777777"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Christine Stafford</w:t>
      </w:r>
      <w:r w:rsidRPr="00353CDD">
        <w:rPr>
          <w:rFonts w:eastAsia="Times New Roman" w:cstheme="minorHAnsi"/>
          <w:sz w:val="24"/>
          <w:szCs w:val="24"/>
        </w:rPr>
        <w:tab/>
      </w:r>
      <w:r w:rsidRPr="00353CDD">
        <w:rPr>
          <w:rFonts w:eastAsia="Times New Roman" w:cstheme="minorHAnsi"/>
          <w:sz w:val="24"/>
          <w:szCs w:val="24"/>
        </w:rPr>
        <w:tab/>
        <w:t>CPL Member CCA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CS</w:t>
      </w:r>
    </w:p>
    <w:p w14:paraId="41B77092" w14:textId="4ED06EAD" w:rsidR="00B04D09" w:rsidRPr="00353CDD" w:rsidRDefault="00D65C04" w:rsidP="006F27E9">
      <w:pPr>
        <w:spacing w:before="40" w:after="0" w:line="240" w:lineRule="auto"/>
        <w:rPr>
          <w:rFonts w:eastAsia="Times New Roman" w:cstheme="minorHAnsi"/>
          <w:sz w:val="24"/>
          <w:szCs w:val="24"/>
        </w:rPr>
      </w:pPr>
      <w:r>
        <w:rPr>
          <w:rFonts w:eastAsia="Times New Roman" w:cstheme="minorHAnsi"/>
          <w:sz w:val="24"/>
          <w:szCs w:val="24"/>
        </w:rPr>
        <w:t>M</w:t>
      </w:r>
      <w:r w:rsidR="00245CF4">
        <w:rPr>
          <w:rFonts w:eastAsia="Times New Roman" w:cstheme="minorHAnsi"/>
          <w:sz w:val="24"/>
          <w:szCs w:val="24"/>
        </w:rPr>
        <w:t>u</w:t>
      </w:r>
      <w:r>
        <w:rPr>
          <w:rFonts w:eastAsia="Times New Roman" w:cstheme="minorHAnsi"/>
          <w:sz w:val="24"/>
          <w:szCs w:val="24"/>
        </w:rPr>
        <w:t xml:space="preserve">hammad </w:t>
      </w:r>
      <w:r w:rsidR="00EF6681">
        <w:rPr>
          <w:rFonts w:eastAsia="Times New Roman" w:cstheme="minorHAnsi"/>
          <w:sz w:val="24"/>
          <w:szCs w:val="24"/>
        </w:rPr>
        <w:t>Zaf</w:t>
      </w:r>
      <w:r w:rsidR="00245CF4">
        <w:rPr>
          <w:rFonts w:eastAsia="Times New Roman" w:cstheme="minorHAnsi"/>
          <w:sz w:val="24"/>
          <w:szCs w:val="24"/>
        </w:rPr>
        <w:t>a</w:t>
      </w:r>
      <w:r w:rsidR="00EF6681">
        <w:rPr>
          <w:rFonts w:eastAsia="Times New Roman" w:cstheme="minorHAnsi"/>
          <w:sz w:val="24"/>
          <w:szCs w:val="24"/>
        </w:rPr>
        <w:t>r</w:t>
      </w:r>
      <w:r w:rsidR="00B04D09" w:rsidRPr="00353CDD">
        <w:rPr>
          <w:rFonts w:eastAsia="Times New Roman" w:cstheme="minorHAnsi"/>
          <w:sz w:val="24"/>
          <w:szCs w:val="24"/>
        </w:rPr>
        <w:tab/>
      </w:r>
      <w:r w:rsidR="00B04D09" w:rsidRPr="00353CDD">
        <w:rPr>
          <w:rFonts w:eastAsia="Times New Roman" w:cstheme="minorHAnsi"/>
          <w:sz w:val="24"/>
          <w:szCs w:val="24"/>
        </w:rPr>
        <w:tab/>
        <w:t>CPL Member Independent rep</w:t>
      </w:r>
      <w:r w:rsidR="00B04D09" w:rsidRPr="00353CDD">
        <w:rPr>
          <w:rFonts w:eastAsia="Times New Roman" w:cstheme="minorHAnsi"/>
          <w:sz w:val="24"/>
          <w:szCs w:val="24"/>
        </w:rPr>
        <w:tab/>
      </w:r>
      <w:r w:rsidR="00B04D09" w:rsidRPr="00353CDD">
        <w:rPr>
          <w:rFonts w:eastAsia="Times New Roman" w:cstheme="minorHAnsi"/>
          <w:sz w:val="24"/>
          <w:szCs w:val="24"/>
        </w:rPr>
        <w:tab/>
      </w:r>
      <w:r w:rsidR="00B04D09" w:rsidRPr="00353CDD">
        <w:rPr>
          <w:rFonts w:eastAsia="Times New Roman" w:cstheme="minorHAnsi"/>
          <w:sz w:val="24"/>
          <w:szCs w:val="24"/>
        </w:rPr>
        <w:tab/>
      </w:r>
      <w:r w:rsidR="005D196A" w:rsidRPr="00353CDD">
        <w:rPr>
          <w:rFonts w:eastAsia="Times New Roman" w:cstheme="minorHAnsi"/>
          <w:sz w:val="24"/>
          <w:szCs w:val="24"/>
        </w:rPr>
        <w:tab/>
      </w:r>
      <w:r w:rsidR="00EF6681">
        <w:rPr>
          <w:rFonts w:eastAsia="Times New Roman" w:cstheme="minorHAnsi"/>
          <w:sz w:val="24"/>
          <w:szCs w:val="24"/>
        </w:rPr>
        <w:t>MZ</w:t>
      </w:r>
    </w:p>
    <w:p w14:paraId="31F74FC0" w14:textId="4E88D15B" w:rsidR="00B04D09" w:rsidRDefault="00217DA4" w:rsidP="006F27E9">
      <w:pPr>
        <w:spacing w:before="40" w:after="0" w:line="240" w:lineRule="auto"/>
        <w:rPr>
          <w:rFonts w:eastAsia="Times New Roman" w:cstheme="minorHAnsi"/>
          <w:sz w:val="24"/>
          <w:szCs w:val="24"/>
        </w:rPr>
      </w:pPr>
      <w:r w:rsidRPr="00353CDD">
        <w:rPr>
          <w:rFonts w:eastAsia="Times New Roman" w:cstheme="minorHAnsi"/>
          <w:sz w:val="24"/>
          <w:szCs w:val="24"/>
          <w:lang w:val="en-US"/>
        </w:rPr>
        <w:t>Blazej Jasnowski</w:t>
      </w:r>
      <w:r w:rsidR="00B04D09" w:rsidRPr="00353CDD">
        <w:rPr>
          <w:rFonts w:eastAsia="Times New Roman" w:cstheme="minorHAnsi"/>
          <w:sz w:val="24"/>
          <w:szCs w:val="24"/>
        </w:rPr>
        <w:tab/>
      </w:r>
      <w:r w:rsidR="00B04D09" w:rsidRPr="00353CDD">
        <w:rPr>
          <w:rFonts w:eastAsia="Times New Roman" w:cstheme="minorHAnsi"/>
          <w:sz w:val="24"/>
          <w:szCs w:val="24"/>
        </w:rPr>
        <w:tab/>
        <w:t>CPL Member Independent rep</w:t>
      </w:r>
      <w:r w:rsidR="00B04D09" w:rsidRPr="00353CDD">
        <w:rPr>
          <w:rFonts w:eastAsia="Times New Roman" w:cstheme="minorHAnsi"/>
          <w:sz w:val="24"/>
          <w:szCs w:val="24"/>
        </w:rPr>
        <w:tab/>
      </w:r>
      <w:r w:rsidR="00B04D09" w:rsidRPr="00353CDD">
        <w:rPr>
          <w:rFonts w:eastAsia="Times New Roman" w:cstheme="minorHAnsi"/>
          <w:sz w:val="24"/>
          <w:szCs w:val="24"/>
        </w:rPr>
        <w:tab/>
      </w:r>
      <w:r w:rsidR="00B04D09" w:rsidRPr="00353CDD">
        <w:rPr>
          <w:rFonts w:eastAsia="Times New Roman" w:cstheme="minorHAnsi"/>
          <w:sz w:val="24"/>
          <w:szCs w:val="24"/>
        </w:rPr>
        <w:tab/>
      </w:r>
      <w:r w:rsidR="000A6A35" w:rsidRPr="00353CDD">
        <w:rPr>
          <w:rFonts w:eastAsia="Times New Roman" w:cstheme="minorHAnsi"/>
          <w:sz w:val="24"/>
          <w:szCs w:val="24"/>
        </w:rPr>
        <w:tab/>
      </w:r>
      <w:r w:rsidR="005D196A" w:rsidRPr="00353CDD">
        <w:rPr>
          <w:rFonts w:eastAsia="Times New Roman" w:cstheme="minorHAnsi"/>
          <w:sz w:val="24"/>
          <w:szCs w:val="24"/>
        </w:rPr>
        <w:t>BJ</w:t>
      </w:r>
    </w:p>
    <w:p w14:paraId="57DCF2AB" w14:textId="750E4B4A" w:rsidR="00A1094B" w:rsidRPr="00353CDD" w:rsidRDefault="040DB28B" w:rsidP="056FF667">
      <w:pPr>
        <w:spacing w:before="40" w:after="0" w:line="240" w:lineRule="auto"/>
        <w:rPr>
          <w:rFonts w:eastAsia="Times New Roman" w:cstheme="minorBidi"/>
          <w:sz w:val="24"/>
          <w:szCs w:val="24"/>
        </w:rPr>
      </w:pPr>
      <w:r w:rsidRPr="056FF667">
        <w:rPr>
          <w:rFonts w:eastAsia="Times New Roman" w:cstheme="minorBidi"/>
          <w:sz w:val="24"/>
          <w:szCs w:val="24"/>
          <w:lang w:val="en-US"/>
        </w:rPr>
        <w:t xml:space="preserve">Kav Hundle                        </w:t>
      </w:r>
      <w:r w:rsidR="6353811D" w:rsidRPr="056FF667">
        <w:rPr>
          <w:rFonts w:eastAsia="Times New Roman" w:cstheme="minorBidi"/>
          <w:sz w:val="24"/>
          <w:szCs w:val="24"/>
          <w:lang w:val="en-US"/>
        </w:rPr>
        <w:t xml:space="preserve">  </w:t>
      </w:r>
      <w:r w:rsidR="00A1094B" w:rsidRPr="056FF667">
        <w:rPr>
          <w:rFonts w:eastAsia="Times New Roman" w:cstheme="minorBidi"/>
          <w:sz w:val="24"/>
          <w:szCs w:val="24"/>
        </w:rPr>
        <w:t xml:space="preserve">CPL Member </w:t>
      </w:r>
      <w:proofErr w:type="spellStart"/>
      <w:r w:rsidR="00A1094B" w:rsidRPr="056FF667">
        <w:rPr>
          <w:rFonts w:eastAsia="Times New Roman" w:cstheme="minorBidi"/>
          <w:sz w:val="24"/>
          <w:szCs w:val="24"/>
        </w:rPr>
        <w:t>AIMp</w:t>
      </w:r>
      <w:proofErr w:type="spellEnd"/>
      <w:r w:rsidR="00A1094B" w:rsidRPr="056FF667">
        <w:rPr>
          <w:rFonts w:eastAsia="Times New Roman" w:cstheme="minorBidi"/>
          <w:sz w:val="24"/>
          <w:szCs w:val="24"/>
        </w:rPr>
        <w:t xml:space="preserve"> rep </w:t>
      </w:r>
      <w:r w:rsidR="00EB2A3A">
        <w:tab/>
      </w:r>
      <w:r w:rsidR="00EB2A3A">
        <w:tab/>
      </w:r>
      <w:r w:rsidR="00EB2A3A">
        <w:tab/>
      </w:r>
      <w:r w:rsidR="00EB2A3A">
        <w:tab/>
      </w:r>
      <w:r w:rsidR="00EB2A3A">
        <w:tab/>
      </w:r>
      <w:r w:rsidR="00FF7A3E">
        <w:rPr>
          <w:rFonts w:eastAsia="Times New Roman" w:cstheme="minorBidi"/>
          <w:sz w:val="24"/>
          <w:szCs w:val="24"/>
        </w:rPr>
        <w:t>KH</w:t>
      </w:r>
    </w:p>
    <w:p w14:paraId="6EF5697E" w14:textId="273BECE5" w:rsidR="00A1094B" w:rsidRPr="00353CDD" w:rsidRDefault="00A1094B" w:rsidP="00A1094B">
      <w:pPr>
        <w:spacing w:before="40" w:after="0" w:line="240" w:lineRule="auto"/>
        <w:rPr>
          <w:rFonts w:eastAsia="Times New Roman" w:cstheme="minorHAnsi"/>
          <w:sz w:val="24"/>
          <w:szCs w:val="24"/>
        </w:rPr>
      </w:pPr>
      <w:r w:rsidRPr="00353CDD">
        <w:rPr>
          <w:rFonts w:eastAsia="Times New Roman" w:cstheme="minorHAnsi"/>
          <w:sz w:val="24"/>
          <w:szCs w:val="24"/>
        </w:rPr>
        <w:t>Rob Severn</w:t>
      </w:r>
      <w:r w:rsidRPr="00353CDD">
        <w:rPr>
          <w:rFonts w:eastAsia="Times New Roman" w:cstheme="minorHAnsi"/>
          <w:sz w:val="24"/>
          <w:szCs w:val="24"/>
        </w:rPr>
        <w:tab/>
      </w:r>
      <w:r w:rsidR="00A2286E">
        <w:rPr>
          <w:rFonts w:eastAsia="Times New Roman" w:cstheme="minorHAnsi"/>
          <w:sz w:val="24"/>
          <w:szCs w:val="24"/>
        </w:rPr>
        <w:t>(part)</w:t>
      </w:r>
      <w:r w:rsidRPr="00353CDD">
        <w:rPr>
          <w:rFonts w:eastAsia="Times New Roman" w:cstheme="minorHAnsi"/>
          <w:sz w:val="24"/>
          <w:szCs w:val="24"/>
        </w:rPr>
        <w:tab/>
      </w:r>
      <w:r w:rsidRPr="00353CDD">
        <w:rPr>
          <w:rFonts w:eastAsia="Times New Roman" w:cstheme="minorHAnsi"/>
          <w:sz w:val="24"/>
          <w:szCs w:val="24"/>
        </w:rPr>
        <w:tab/>
        <w:t>CPL Member CCA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RS</w:t>
      </w:r>
    </w:p>
    <w:p w14:paraId="77BB5941" w14:textId="77777777" w:rsidR="00B04D09" w:rsidRPr="00353CDD" w:rsidRDefault="00B04D09" w:rsidP="006F27E9">
      <w:pPr>
        <w:spacing w:before="40" w:after="0" w:line="240" w:lineRule="auto"/>
        <w:rPr>
          <w:rFonts w:eastAsia="Times New Roman" w:cstheme="minorHAnsi"/>
          <w:sz w:val="24"/>
          <w:szCs w:val="24"/>
        </w:rPr>
      </w:pPr>
    </w:p>
    <w:p w14:paraId="515B9277" w14:textId="44079AC9" w:rsidR="00B04D09" w:rsidRPr="00A1094B" w:rsidRDefault="00B04D09" w:rsidP="006F27E9">
      <w:pPr>
        <w:spacing w:before="40" w:after="0" w:line="240" w:lineRule="auto"/>
        <w:rPr>
          <w:rFonts w:eastAsia="Times New Roman" w:cstheme="minorHAnsi"/>
          <w:b/>
          <w:bCs/>
          <w:sz w:val="24"/>
          <w:szCs w:val="24"/>
        </w:rPr>
      </w:pPr>
      <w:r w:rsidRPr="00A1094B">
        <w:rPr>
          <w:rFonts w:eastAsia="Times New Roman" w:cstheme="minorHAnsi"/>
          <w:b/>
          <w:bCs/>
          <w:sz w:val="24"/>
          <w:szCs w:val="24"/>
        </w:rPr>
        <w:t>In attendance</w:t>
      </w:r>
    </w:p>
    <w:p w14:paraId="410EC6B5" w14:textId="284C81EB" w:rsidR="00B04D09" w:rsidRPr="00353CDD" w:rsidRDefault="00B04D09" w:rsidP="006F27E9">
      <w:pPr>
        <w:spacing w:before="40" w:after="0" w:line="240" w:lineRule="auto"/>
        <w:rPr>
          <w:rFonts w:eastAsia="Times New Roman" w:cstheme="minorHAnsi"/>
          <w:sz w:val="24"/>
          <w:szCs w:val="24"/>
        </w:rPr>
      </w:pPr>
      <w:r w:rsidRPr="00353CDD">
        <w:rPr>
          <w:rFonts w:eastAsia="Times New Roman" w:cstheme="minorHAnsi"/>
          <w:sz w:val="24"/>
          <w:szCs w:val="24"/>
        </w:rPr>
        <w:t>Tracey Latham-Green</w:t>
      </w:r>
      <w:r w:rsidR="00940B86" w:rsidRPr="00353CDD">
        <w:rPr>
          <w:rFonts w:eastAsia="Times New Roman" w:cstheme="minorHAnsi"/>
          <w:sz w:val="24"/>
          <w:szCs w:val="24"/>
        </w:rPr>
        <w:tab/>
      </w:r>
      <w:r w:rsidRPr="00353CDD">
        <w:rPr>
          <w:rFonts w:eastAsia="Times New Roman" w:cstheme="minorHAnsi"/>
          <w:sz w:val="24"/>
          <w:szCs w:val="24"/>
        </w:rPr>
        <w:t>CPL Chief Officer</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 xml:space="preserve">             </w:t>
      </w:r>
      <w:r w:rsidRPr="00353CDD">
        <w:rPr>
          <w:rFonts w:eastAsia="Times New Roman" w:cstheme="minorHAnsi"/>
          <w:sz w:val="24"/>
          <w:szCs w:val="24"/>
        </w:rPr>
        <w:tab/>
      </w:r>
      <w:r w:rsidRPr="00353CDD">
        <w:rPr>
          <w:rFonts w:eastAsia="Times New Roman" w:cstheme="minorHAnsi"/>
          <w:sz w:val="24"/>
          <w:szCs w:val="24"/>
        </w:rPr>
        <w:tab/>
        <w:t>TLG</w:t>
      </w:r>
    </w:p>
    <w:p w14:paraId="082E25D3" w14:textId="26458579" w:rsidR="00292BB8" w:rsidRPr="00353CDD" w:rsidRDefault="00292BB8" w:rsidP="006F27E9">
      <w:pPr>
        <w:spacing w:before="40" w:after="0" w:line="240" w:lineRule="auto"/>
        <w:rPr>
          <w:rFonts w:eastAsia="Times New Roman" w:cstheme="minorHAnsi"/>
          <w:sz w:val="24"/>
          <w:szCs w:val="24"/>
        </w:rPr>
      </w:pPr>
      <w:r w:rsidRPr="00353CDD">
        <w:rPr>
          <w:rFonts w:eastAsia="Times New Roman" w:cstheme="minorHAnsi"/>
          <w:sz w:val="24"/>
          <w:szCs w:val="24"/>
        </w:rPr>
        <w:t>Natalie Kenny</w:t>
      </w:r>
      <w:r w:rsidRPr="00353CDD">
        <w:rPr>
          <w:rFonts w:eastAsia="Times New Roman" w:cstheme="minorHAnsi"/>
          <w:sz w:val="24"/>
          <w:szCs w:val="24"/>
        </w:rPr>
        <w:tab/>
      </w:r>
      <w:r w:rsidRPr="00353CDD">
        <w:rPr>
          <w:rFonts w:eastAsia="Times New Roman" w:cstheme="minorHAnsi"/>
          <w:sz w:val="24"/>
          <w:szCs w:val="24"/>
        </w:rPr>
        <w:tab/>
        <w:t>CPL Administrator</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t>NK</w:t>
      </w:r>
    </w:p>
    <w:p w14:paraId="396D5306" w14:textId="77777777" w:rsidR="006F27E9" w:rsidRPr="00353CDD" w:rsidRDefault="006F27E9" w:rsidP="006F27E9">
      <w:pPr>
        <w:spacing w:before="40" w:after="0" w:line="240" w:lineRule="auto"/>
        <w:rPr>
          <w:rFonts w:eastAsia="Times New Roman" w:cstheme="minorHAnsi"/>
          <w:sz w:val="24"/>
          <w:szCs w:val="24"/>
        </w:rPr>
      </w:pPr>
    </w:p>
    <w:p w14:paraId="4D3FD962" w14:textId="6B34D896" w:rsidR="00602A85" w:rsidRPr="00F31B97" w:rsidRDefault="00B04D09" w:rsidP="006F27E9">
      <w:pPr>
        <w:spacing w:before="40" w:after="0" w:line="240" w:lineRule="auto"/>
        <w:rPr>
          <w:rFonts w:eastAsia="Times New Roman" w:cstheme="minorHAnsi"/>
          <w:b/>
          <w:bCs/>
          <w:sz w:val="24"/>
          <w:szCs w:val="24"/>
        </w:rPr>
      </w:pPr>
      <w:r w:rsidRPr="00F31B97">
        <w:rPr>
          <w:rFonts w:eastAsia="Times New Roman" w:cstheme="minorHAnsi"/>
          <w:b/>
          <w:bCs/>
          <w:sz w:val="24"/>
          <w:szCs w:val="24"/>
        </w:rPr>
        <w:t>Apologies</w:t>
      </w:r>
      <w:r w:rsidR="00602A85" w:rsidRPr="00F31B97">
        <w:rPr>
          <w:rFonts w:eastAsia="Times New Roman" w:cstheme="minorHAnsi"/>
          <w:b/>
          <w:bCs/>
          <w:sz w:val="24"/>
          <w:szCs w:val="24"/>
        </w:rPr>
        <w:t xml:space="preserve"> </w:t>
      </w:r>
    </w:p>
    <w:p w14:paraId="4207152D" w14:textId="06F359B5" w:rsidR="00FF7A3E" w:rsidRPr="00353CDD" w:rsidRDefault="00FF7A3E" w:rsidP="00FF7A3E">
      <w:pPr>
        <w:spacing w:before="40" w:after="0" w:line="240" w:lineRule="auto"/>
        <w:rPr>
          <w:rFonts w:eastAsia="Times New Roman" w:cstheme="minorBidi"/>
          <w:sz w:val="24"/>
          <w:szCs w:val="24"/>
        </w:rPr>
      </w:pPr>
      <w:r w:rsidRPr="056FF667">
        <w:rPr>
          <w:rFonts w:eastAsia="Times New Roman" w:cstheme="minorBidi"/>
          <w:sz w:val="24"/>
          <w:szCs w:val="24"/>
          <w:lang w:val="en-US"/>
        </w:rPr>
        <w:t xml:space="preserve">Kav Hundle                          </w:t>
      </w:r>
      <w:r w:rsidRPr="056FF667">
        <w:rPr>
          <w:rFonts w:eastAsia="Times New Roman" w:cstheme="minorBidi"/>
          <w:sz w:val="24"/>
          <w:szCs w:val="24"/>
        </w:rPr>
        <w:t xml:space="preserve">CPL Member </w:t>
      </w:r>
      <w:proofErr w:type="spellStart"/>
      <w:r w:rsidRPr="056FF667">
        <w:rPr>
          <w:rFonts w:eastAsia="Times New Roman" w:cstheme="minorBidi"/>
          <w:sz w:val="24"/>
          <w:szCs w:val="24"/>
        </w:rPr>
        <w:t>AIMp</w:t>
      </w:r>
      <w:proofErr w:type="spellEnd"/>
      <w:r w:rsidRPr="056FF667">
        <w:rPr>
          <w:rFonts w:eastAsia="Times New Roman" w:cstheme="minorBidi"/>
          <w:sz w:val="24"/>
          <w:szCs w:val="24"/>
        </w:rPr>
        <w:t xml:space="preserve"> rep </w:t>
      </w:r>
      <w:r>
        <w:tab/>
      </w:r>
      <w:r>
        <w:tab/>
      </w:r>
      <w:r>
        <w:tab/>
      </w:r>
      <w:r>
        <w:tab/>
      </w:r>
      <w:r>
        <w:tab/>
      </w:r>
      <w:r>
        <w:rPr>
          <w:rFonts w:eastAsia="Times New Roman" w:cstheme="minorBidi"/>
          <w:sz w:val="24"/>
          <w:szCs w:val="24"/>
        </w:rPr>
        <w:t>KH</w:t>
      </w:r>
    </w:p>
    <w:p w14:paraId="74E1D628" w14:textId="77777777" w:rsidR="002F658F" w:rsidRPr="00353CDD" w:rsidRDefault="002F658F" w:rsidP="002F658F">
      <w:pPr>
        <w:spacing w:before="40" w:after="0" w:line="240" w:lineRule="auto"/>
        <w:rPr>
          <w:rFonts w:eastAsia="Times New Roman" w:cstheme="minorHAnsi"/>
          <w:sz w:val="24"/>
          <w:szCs w:val="24"/>
        </w:rPr>
      </w:pPr>
      <w:r>
        <w:rPr>
          <w:rFonts w:eastAsia="Times New Roman" w:cstheme="minorHAnsi"/>
          <w:sz w:val="24"/>
          <w:szCs w:val="24"/>
        </w:rPr>
        <w:t>Muhammad Zafar</w:t>
      </w:r>
      <w:r w:rsidRPr="00353CDD">
        <w:rPr>
          <w:rFonts w:eastAsia="Times New Roman" w:cstheme="minorHAnsi"/>
          <w:sz w:val="24"/>
          <w:szCs w:val="24"/>
        </w:rPr>
        <w:tab/>
      </w:r>
      <w:r w:rsidRPr="00353CDD">
        <w:rPr>
          <w:rFonts w:eastAsia="Times New Roman" w:cstheme="minorHAnsi"/>
          <w:sz w:val="24"/>
          <w:szCs w:val="24"/>
        </w:rPr>
        <w:tab/>
        <w:t>CPL Member Independent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Pr>
          <w:rFonts w:eastAsia="Times New Roman" w:cstheme="minorHAnsi"/>
          <w:sz w:val="24"/>
          <w:szCs w:val="24"/>
        </w:rPr>
        <w:t>MZ</w:t>
      </w:r>
    </w:p>
    <w:p w14:paraId="1665644D" w14:textId="77777777" w:rsidR="00C4366F" w:rsidRPr="00353CDD" w:rsidRDefault="00C4366F" w:rsidP="00C4366F">
      <w:pPr>
        <w:spacing w:before="40" w:after="0" w:line="240" w:lineRule="auto"/>
        <w:rPr>
          <w:rFonts w:eastAsia="Times New Roman" w:cstheme="minorHAnsi"/>
          <w:sz w:val="24"/>
          <w:szCs w:val="24"/>
        </w:rPr>
      </w:pPr>
      <w:r>
        <w:rPr>
          <w:rFonts w:eastAsia="Times New Roman" w:cstheme="minorHAnsi"/>
          <w:sz w:val="24"/>
          <w:szCs w:val="24"/>
        </w:rPr>
        <w:t xml:space="preserve">Grainne Freeman </w:t>
      </w:r>
      <w:r w:rsidRPr="00353CDD">
        <w:rPr>
          <w:rFonts w:eastAsia="Times New Roman" w:cstheme="minorHAnsi"/>
          <w:sz w:val="24"/>
          <w:szCs w:val="24"/>
        </w:rPr>
        <w:tab/>
      </w:r>
      <w:r w:rsidRPr="00353CDD">
        <w:rPr>
          <w:rFonts w:eastAsia="Times New Roman" w:cstheme="minorHAnsi"/>
          <w:sz w:val="24"/>
          <w:szCs w:val="24"/>
        </w:rPr>
        <w:tab/>
        <w:t xml:space="preserve">CPL Member </w:t>
      </w:r>
      <w:r>
        <w:rPr>
          <w:rFonts w:eastAsia="Times New Roman" w:cstheme="minorHAnsi"/>
          <w:sz w:val="24"/>
          <w:szCs w:val="24"/>
        </w:rPr>
        <w:t>CCA</w:t>
      </w:r>
      <w:r w:rsidRPr="00353CDD">
        <w:rPr>
          <w:rFonts w:eastAsia="Times New Roman" w:cstheme="minorHAnsi"/>
          <w:sz w:val="24"/>
          <w:szCs w:val="24"/>
        </w:rPr>
        <w:t xml:space="preserve"> Rep</w:t>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sidRPr="00353CDD">
        <w:rPr>
          <w:rFonts w:eastAsia="Times New Roman" w:cstheme="minorHAnsi"/>
          <w:sz w:val="24"/>
          <w:szCs w:val="24"/>
        </w:rPr>
        <w:tab/>
      </w:r>
      <w:r>
        <w:rPr>
          <w:rFonts w:eastAsia="Times New Roman" w:cstheme="minorHAnsi"/>
          <w:sz w:val="24"/>
          <w:szCs w:val="24"/>
        </w:rPr>
        <w:t>GF</w:t>
      </w:r>
    </w:p>
    <w:p w14:paraId="1B3E300A" w14:textId="746AD8AB" w:rsidR="00602A85" w:rsidRPr="00353CDD" w:rsidRDefault="00DC248D">
      <w:pPr>
        <w:spacing w:before="0" w:after="0" w:line="240" w:lineRule="auto"/>
        <w:rPr>
          <w:rFonts w:cstheme="minorHAnsi"/>
          <w:sz w:val="24"/>
          <w:szCs w:val="24"/>
        </w:rPr>
      </w:pPr>
      <w:r w:rsidRPr="00353CDD">
        <w:rPr>
          <w:rFonts w:cstheme="minorHAnsi"/>
          <w:sz w:val="24"/>
          <w:szCs w:val="24"/>
        </w:rPr>
        <w:br w:type="page"/>
      </w:r>
    </w:p>
    <w:p w14:paraId="3D38161D" w14:textId="5F030D2C" w:rsidR="00B04D09" w:rsidRPr="00353CDD" w:rsidRDefault="00B04D09" w:rsidP="002F1942">
      <w:pPr>
        <w:jc w:val="center"/>
        <w:rPr>
          <w:rFonts w:cstheme="minorHAnsi"/>
          <w:b/>
          <w:bCs/>
          <w:sz w:val="24"/>
          <w:szCs w:val="24"/>
        </w:rPr>
      </w:pPr>
      <w:r w:rsidRPr="00353CDD">
        <w:rPr>
          <w:rFonts w:cstheme="minorHAnsi"/>
          <w:b/>
          <w:bCs/>
          <w:sz w:val="24"/>
          <w:szCs w:val="24"/>
        </w:rPr>
        <w:lastRenderedPageBreak/>
        <w:t>Abbreviations</w:t>
      </w:r>
    </w:p>
    <w:tbl>
      <w:tblPr>
        <w:tblStyle w:val="TableGrid"/>
        <w:tblW w:w="10937" w:type="dxa"/>
        <w:tblInd w:w="-431" w:type="dxa"/>
        <w:tblLook w:val="04A0" w:firstRow="1" w:lastRow="0" w:firstColumn="1" w:lastColumn="0" w:noHBand="0" w:noVBand="1"/>
      </w:tblPr>
      <w:tblGrid>
        <w:gridCol w:w="964"/>
        <w:gridCol w:w="4555"/>
        <w:gridCol w:w="1032"/>
        <w:gridCol w:w="4386"/>
      </w:tblGrid>
      <w:tr w:rsidR="000A6A35" w:rsidRPr="00353CDD" w14:paraId="21FDB950" w14:textId="5CE9E64D" w:rsidTr="007A766C">
        <w:tc>
          <w:tcPr>
            <w:tcW w:w="964" w:type="dxa"/>
          </w:tcPr>
          <w:p w14:paraId="4EB0E97A" w14:textId="77777777" w:rsidR="000A6A35" w:rsidRPr="007A766C" w:rsidRDefault="000A6A35" w:rsidP="005D196A">
            <w:pPr>
              <w:spacing w:before="0" w:after="0"/>
              <w:rPr>
                <w:rFonts w:cstheme="minorHAnsi"/>
              </w:rPr>
            </w:pPr>
            <w:r w:rsidRPr="007A766C">
              <w:rPr>
                <w:rFonts w:cstheme="minorHAnsi"/>
              </w:rPr>
              <w:t>4PPC</w:t>
            </w:r>
          </w:p>
        </w:tc>
        <w:tc>
          <w:tcPr>
            <w:tcW w:w="4555" w:type="dxa"/>
          </w:tcPr>
          <w:p w14:paraId="4F4EED98" w14:textId="77777777" w:rsidR="000A6A35" w:rsidRPr="007A766C" w:rsidRDefault="000A6A35" w:rsidP="005D196A">
            <w:pPr>
              <w:spacing w:before="0" w:after="0"/>
              <w:rPr>
                <w:rFonts w:cstheme="minorHAnsi"/>
              </w:rPr>
            </w:pPr>
            <w:r w:rsidRPr="007A766C">
              <w:rPr>
                <w:rFonts w:cstheme="minorHAnsi"/>
              </w:rPr>
              <w:t>Four Pillars of Primary Care</w:t>
            </w:r>
          </w:p>
        </w:tc>
        <w:tc>
          <w:tcPr>
            <w:tcW w:w="1032" w:type="dxa"/>
          </w:tcPr>
          <w:p w14:paraId="1434FE1A" w14:textId="7986DDAF" w:rsidR="000A6A35" w:rsidRPr="007A766C" w:rsidRDefault="000A6A35" w:rsidP="005D196A">
            <w:pPr>
              <w:spacing w:before="0" w:after="0"/>
              <w:rPr>
                <w:rFonts w:cstheme="minorHAnsi"/>
              </w:rPr>
            </w:pPr>
            <w:r w:rsidRPr="007A766C">
              <w:rPr>
                <w:rFonts w:cstheme="minorHAnsi"/>
              </w:rPr>
              <w:t>LDC</w:t>
            </w:r>
          </w:p>
        </w:tc>
        <w:tc>
          <w:tcPr>
            <w:tcW w:w="4386" w:type="dxa"/>
          </w:tcPr>
          <w:p w14:paraId="5004F506" w14:textId="45F36C86" w:rsidR="000A6A35" w:rsidRPr="007A766C" w:rsidRDefault="000A6A35" w:rsidP="005D196A">
            <w:pPr>
              <w:spacing w:before="0" w:after="0"/>
              <w:rPr>
                <w:rFonts w:cstheme="minorHAnsi"/>
              </w:rPr>
            </w:pPr>
            <w:r w:rsidRPr="007A766C">
              <w:rPr>
                <w:rFonts w:cstheme="minorHAnsi"/>
              </w:rPr>
              <w:t>Local Dental Committee</w:t>
            </w:r>
          </w:p>
        </w:tc>
      </w:tr>
      <w:tr w:rsidR="000A6A35" w:rsidRPr="00353CDD" w14:paraId="656CD441" w14:textId="4DE26206" w:rsidTr="007A766C">
        <w:tc>
          <w:tcPr>
            <w:tcW w:w="964" w:type="dxa"/>
          </w:tcPr>
          <w:p w14:paraId="1DBAE46B" w14:textId="77777777" w:rsidR="000A6A35" w:rsidRPr="007A766C" w:rsidRDefault="000A6A35" w:rsidP="005D196A">
            <w:pPr>
              <w:spacing w:before="0" w:after="0"/>
              <w:rPr>
                <w:rFonts w:cstheme="minorHAnsi"/>
              </w:rPr>
            </w:pPr>
            <w:r w:rsidRPr="007A766C">
              <w:rPr>
                <w:rFonts w:cstheme="minorHAnsi"/>
              </w:rPr>
              <w:t>CO</w:t>
            </w:r>
          </w:p>
        </w:tc>
        <w:tc>
          <w:tcPr>
            <w:tcW w:w="4555" w:type="dxa"/>
          </w:tcPr>
          <w:p w14:paraId="26DF73DE" w14:textId="77777777" w:rsidR="000A6A35" w:rsidRPr="007A766C" w:rsidRDefault="000A6A35" w:rsidP="005D196A">
            <w:pPr>
              <w:spacing w:before="0" w:after="0"/>
              <w:rPr>
                <w:rFonts w:cstheme="minorHAnsi"/>
              </w:rPr>
            </w:pPr>
            <w:r w:rsidRPr="007A766C">
              <w:rPr>
                <w:rFonts w:cstheme="minorHAnsi"/>
              </w:rPr>
              <w:t>Chief Officer</w:t>
            </w:r>
          </w:p>
        </w:tc>
        <w:tc>
          <w:tcPr>
            <w:tcW w:w="1032" w:type="dxa"/>
          </w:tcPr>
          <w:p w14:paraId="00D76F3A" w14:textId="4F5E3B65" w:rsidR="000A6A35" w:rsidRPr="007A766C" w:rsidRDefault="000A6A35" w:rsidP="005D196A">
            <w:pPr>
              <w:spacing w:before="0" w:after="0"/>
              <w:rPr>
                <w:rFonts w:cstheme="minorHAnsi"/>
              </w:rPr>
            </w:pPr>
            <w:r w:rsidRPr="007A766C">
              <w:rPr>
                <w:rFonts w:cstheme="minorHAnsi"/>
              </w:rPr>
              <w:t>LMC</w:t>
            </w:r>
          </w:p>
        </w:tc>
        <w:tc>
          <w:tcPr>
            <w:tcW w:w="4386" w:type="dxa"/>
          </w:tcPr>
          <w:p w14:paraId="63D2BEE3" w14:textId="6D19714C" w:rsidR="000A6A35" w:rsidRPr="007A766C" w:rsidRDefault="000A6A35" w:rsidP="005D196A">
            <w:pPr>
              <w:spacing w:before="0" w:after="0"/>
              <w:rPr>
                <w:rFonts w:cstheme="minorHAnsi"/>
              </w:rPr>
            </w:pPr>
            <w:r w:rsidRPr="007A766C">
              <w:rPr>
                <w:rFonts w:cstheme="minorHAnsi"/>
              </w:rPr>
              <w:t>Local Medical Committee</w:t>
            </w:r>
          </w:p>
        </w:tc>
      </w:tr>
      <w:tr w:rsidR="000A6A35" w:rsidRPr="00353CDD" w14:paraId="702F7607" w14:textId="0602B16C" w:rsidTr="007A766C">
        <w:tc>
          <w:tcPr>
            <w:tcW w:w="964" w:type="dxa"/>
          </w:tcPr>
          <w:p w14:paraId="1B179BD4" w14:textId="77777777" w:rsidR="000A6A35" w:rsidRPr="007A766C" w:rsidRDefault="000A6A35" w:rsidP="005D196A">
            <w:pPr>
              <w:spacing w:before="0" w:after="0"/>
              <w:rPr>
                <w:rFonts w:cstheme="minorHAnsi"/>
              </w:rPr>
            </w:pPr>
            <w:r w:rsidRPr="007A766C">
              <w:rPr>
                <w:rFonts w:cstheme="minorHAnsi"/>
              </w:rPr>
              <w:t>CCG</w:t>
            </w:r>
          </w:p>
        </w:tc>
        <w:tc>
          <w:tcPr>
            <w:tcW w:w="4555" w:type="dxa"/>
          </w:tcPr>
          <w:p w14:paraId="700E5067" w14:textId="77777777" w:rsidR="000A6A35" w:rsidRPr="007A766C" w:rsidRDefault="000A6A35" w:rsidP="005D196A">
            <w:pPr>
              <w:spacing w:before="0" w:after="0"/>
              <w:rPr>
                <w:rFonts w:cstheme="minorHAnsi"/>
              </w:rPr>
            </w:pPr>
            <w:r w:rsidRPr="007A766C">
              <w:rPr>
                <w:rFonts w:cstheme="minorHAnsi"/>
              </w:rPr>
              <w:t>Clinical Commissioning Group</w:t>
            </w:r>
          </w:p>
        </w:tc>
        <w:tc>
          <w:tcPr>
            <w:tcW w:w="1032" w:type="dxa"/>
          </w:tcPr>
          <w:p w14:paraId="305D376E" w14:textId="50D33C4F" w:rsidR="000A6A35" w:rsidRPr="007A766C" w:rsidRDefault="000A6A35" w:rsidP="005D196A">
            <w:pPr>
              <w:spacing w:before="0" w:after="0"/>
              <w:rPr>
                <w:rFonts w:cstheme="minorHAnsi"/>
              </w:rPr>
            </w:pPr>
            <w:r w:rsidRPr="007A766C">
              <w:rPr>
                <w:rFonts w:cstheme="minorHAnsi"/>
              </w:rPr>
              <w:t>LOC</w:t>
            </w:r>
          </w:p>
        </w:tc>
        <w:tc>
          <w:tcPr>
            <w:tcW w:w="4386" w:type="dxa"/>
          </w:tcPr>
          <w:p w14:paraId="03243D79" w14:textId="4E000208" w:rsidR="000A6A35" w:rsidRPr="007A766C" w:rsidRDefault="000A6A35" w:rsidP="005D196A">
            <w:pPr>
              <w:spacing w:before="0" w:after="0"/>
              <w:rPr>
                <w:rFonts w:cstheme="minorHAnsi"/>
              </w:rPr>
            </w:pPr>
            <w:r w:rsidRPr="007A766C">
              <w:rPr>
                <w:rFonts w:cstheme="minorHAnsi"/>
              </w:rPr>
              <w:t>Local Optical Committee</w:t>
            </w:r>
          </w:p>
        </w:tc>
      </w:tr>
      <w:tr w:rsidR="000A6A35" w:rsidRPr="00353CDD" w14:paraId="1FFB835F" w14:textId="27113A4C" w:rsidTr="007A766C">
        <w:tc>
          <w:tcPr>
            <w:tcW w:w="964" w:type="dxa"/>
          </w:tcPr>
          <w:p w14:paraId="67CFD90F" w14:textId="77777777" w:rsidR="000A6A35" w:rsidRPr="007A766C" w:rsidRDefault="000A6A35" w:rsidP="005D196A">
            <w:pPr>
              <w:spacing w:before="0" w:after="0"/>
              <w:rPr>
                <w:rFonts w:cstheme="minorHAnsi"/>
              </w:rPr>
            </w:pPr>
            <w:r w:rsidRPr="007A766C">
              <w:rPr>
                <w:rFonts w:cstheme="minorHAnsi"/>
              </w:rPr>
              <w:t>CP</w:t>
            </w:r>
          </w:p>
        </w:tc>
        <w:tc>
          <w:tcPr>
            <w:tcW w:w="4555" w:type="dxa"/>
          </w:tcPr>
          <w:p w14:paraId="0EFD2184" w14:textId="77777777" w:rsidR="000A6A35" w:rsidRPr="007A766C" w:rsidRDefault="000A6A35" w:rsidP="005D196A">
            <w:pPr>
              <w:spacing w:before="0" w:after="0"/>
              <w:rPr>
                <w:rFonts w:cstheme="minorHAnsi"/>
              </w:rPr>
            </w:pPr>
            <w:r w:rsidRPr="007A766C">
              <w:rPr>
                <w:rFonts w:cstheme="minorHAnsi"/>
              </w:rPr>
              <w:t>Community Pharmacy</w:t>
            </w:r>
          </w:p>
        </w:tc>
        <w:tc>
          <w:tcPr>
            <w:tcW w:w="1032" w:type="dxa"/>
          </w:tcPr>
          <w:p w14:paraId="5AF62C28" w14:textId="4433ABCA" w:rsidR="000A6A35" w:rsidRPr="007A766C" w:rsidRDefault="000A6A35" w:rsidP="005D196A">
            <w:pPr>
              <w:spacing w:before="0" w:after="0"/>
              <w:rPr>
                <w:rFonts w:cstheme="minorHAnsi"/>
              </w:rPr>
            </w:pPr>
            <w:r w:rsidRPr="007A766C">
              <w:rPr>
                <w:rFonts w:cstheme="minorHAnsi"/>
              </w:rPr>
              <w:t>LPC</w:t>
            </w:r>
          </w:p>
        </w:tc>
        <w:tc>
          <w:tcPr>
            <w:tcW w:w="4386" w:type="dxa"/>
          </w:tcPr>
          <w:p w14:paraId="3108DD5D" w14:textId="2712E36A" w:rsidR="000A6A35" w:rsidRPr="007A766C" w:rsidRDefault="000A6A35" w:rsidP="005D196A">
            <w:pPr>
              <w:spacing w:before="0" w:after="0"/>
              <w:rPr>
                <w:rFonts w:cstheme="minorHAnsi"/>
              </w:rPr>
            </w:pPr>
            <w:r w:rsidRPr="007A766C">
              <w:rPr>
                <w:rFonts w:cstheme="minorHAnsi"/>
              </w:rPr>
              <w:t>Local Pharmaceutical Committee</w:t>
            </w:r>
          </w:p>
        </w:tc>
      </w:tr>
      <w:tr w:rsidR="000A6A35" w:rsidRPr="00353CDD" w14:paraId="4690B687" w14:textId="3B5631CA" w:rsidTr="007A766C">
        <w:tc>
          <w:tcPr>
            <w:tcW w:w="964" w:type="dxa"/>
          </w:tcPr>
          <w:p w14:paraId="0EEB92C1" w14:textId="77777777" w:rsidR="000A6A35" w:rsidRPr="007A766C" w:rsidRDefault="000A6A35" w:rsidP="005D196A">
            <w:pPr>
              <w:spacing w:before="0" w:after="0"/>
              <w:rPr>
                <w:rFonts w:cstheme="minorHAnsi"/>
              </w:rPr>
            </w:pPr>
            <w:r w:rsidRPr="007A766C">
              <w:rPr>
                <w:rFonts w:cstheme="minorHAnsi"/>
              </w:rPr>
              <w:t>CPAF</w:t>
            </w:r>
          </w:p>
        </w:tc>
        <w:tc>
          <w:tcPr>
            <w:tcW w:w="4555" w:type="dxa"/>
          </w:tcPr>
          <w:p w14:paraId="385C435A" w14:textId="77777777" w:rsidR="000A6A35" w:rsidRPr="007A766C" w:rsidRDefault="000A6A35" w:rsidP="005D196A">
            <w:pPr>
              <w:spacing w:before="0" w:after="0"/>
              <w:rPr>
                <w:rFonts w:cstheme="minorHAnsi"/>
              </w:rPr>
            </w:pPr>
            <w:r w:rsidRPr="007A766C">
              <w:rPr>
                <w:rFonts w:cstheme="minorHAnsi"/>
              </w:rPr>
              <w:t>Community Pharmacy Assurance Framework</w:t>
            </w:r>
          </w:p>
        </w:tc>
        <w:tc>
          <w:tcPr>
            <w:tcW w:w="1032" w:type="dxa"/>
          </w:tcPr>
          <w:p w14:paraId="74C0DD88" w14:textId="33FD7918" w:rsidR="000A6A35" w:rsidRPr="007A766C" w:rsidRDefault="000A6A35" w:rsidP="005D196A">
            <w:pPr>
              <w:spacing w:before="0" w:after="0"/>
              <w:rPr>
                <w:rFonts w:cstheme="minorHAnsi"/>
              </w:rPr>
            </w:pPr>
            <w:r w:rsidRPr="007A766C">
              <w:rPr>
                <w:rFonts w:cstheme="minorHAnsi"/>
              </w:rPr>
              <w:t>MYS</w:t>
            </w:r>
          </w:p>
        </w:tc>
        <w:tc>
          <w:tcPr>
            <w:tcW w:w="4386" w:type="dxa"/>
          </w:tcPr>
          <w:p w14:paraId="25FFB1BB" w14:textId="18BD5486" w:rsidR="000A6A35" w:rsidRPr="007A766C" w:rsidRDefault="000A6A35" w:rsidP="005D196A">
            <w:pPr>
              <w:spacing w:before="0" w:after="0"/>
              <w:rPr>
                <w:rFonts w:cstheme="minorHAnsi"/>
              </w:rPr>
            </w:pPr>
            <w:r w:rsidRPr="007A766C">
              <w:rPr>
                <w:rFonts w:cstheme="minorHAnsi"/>
              </w:rPr>
              <w:t>Manage Your Service</w:t>
            </w:r>
          </w:p>
        </w:tc>
      </w:tr>
      <w:tr w:rsidR="000A6A35" w:rsidRPr="00353CDD" w14:paraId="5B490ED3" w14:textId="55E807B1" w:rsidTr="007A766C">
        <w:tc>
          <w:tcPr>
            <w:tcW w:w="964" w:type="dxa"/>
          </w:tcPr>
          <w:p w14:paraId="38B722EC" w14:textId="77777777" w:rsidR="000A6A35" w:rsidRPr="007A766C" w:rsidRDefault="000A6A35" w:rsidP="005D196A">
            <w:pPr>
              <w:spacing w:before="0" w:after="0"/>
              <w:rPr>
                <w:rFonts w:cstheme="minorHAnsi"/>
              </w:rPr>
            </w:pPr>
            <w:r w:rsidRPr="007A766C">
              <w:rPr>
                <w:rFonts w:cstheme="minorHAnsi"/>
              </w:rPr>
              <w:t>CPCL</w:t>
            </w:r>
          </w:p>
        </w:tc>
        <w:tc>
          <w:tcPr>
            <w:tcW w:w="4555" w:type="dxa"/>
          </w:tcPr>
          <w:p w14:paraId="3E443F9C" w14:textId="77777777" w:rsidR="000A6A35" w:rsidRPr="007A766C" w:rsidRDefault="000A6A35" w:rsidP="005D196A">
            <w:pPr>
              <w:spacing w:before="0" w:after="0"/>
              <w:rPr>
                <w:rFonts w:cstheme="minorHAnsi"/>
              </w:rPr>
            </w:pPr>
            <w:r w:rsidRPr="007A766C">
              <w:rPr>
                <w:rFonts w:cstheme="minorHAnsi"/>
              </w:rPr>
              <w:t>Community Pharmacy Clinical Lead</w:t>
            </w:r>
          </w:p>
        </w:tc>
        <w:tc>
          <w:tcPr>
            <w:tcW w:w="1032" w:type="dxa"/>
          </w:tcPr>
          <w:p w14:paraId="417BE884" w14:textId="37E577B3" w:rsidR="000A6A35" w:rsidRPr="007A766C" w:rsidRDefault="000A6A35" w:rsidP="005D196A">
            <w:pPr>
              <w:spacing w:before="0" w:after="0"/>
              <w:rPr>
                <w:rFonts w:cstheme="minorHAnsi"/>
              </w:rPr>
            </w:pPr>
            <w:r w:rsidRPr="007A766C">
              <w:rPr>
                <w:rFonts w:cstheme="minorHAnsi"/>
              </w:rPr>
              <w:t>NIHR</w:t>
            </w:r>
          </w:p>
        </w:tc>
        <w:tc>
          <w:tcPr>
            <w:tcW w:w="4386" w:type="dxa"/>
          </w:tcPr>
          <w:p w14:paraId="4993FA47" w14:textId="6D8D2AB4" w:rsidR="000A6A35" w:rsidRPr="007A766C" w:rsidRDefault="000A6A35" w:rsidP="005D196A">
            <w:pPr>
              <w:spacing w:before="0" w:after="0"/>
              <w:rPr>
                <w:rFonts w:cstheme="minorHAnsi"/>
              </w:rPr>
            </w:pPr>
            <w:r w:rsidRPr="007A766C">
              <w:rPr>
                <w:rFonts w:cstheme="minorHAnsi"/>
              </w:rPr>
              <w:t xml:space="preserve">National Institute for Health Research </w:t>
            </w:r>
          </w:p>
        </w:tc>
      </w:tr>
      <w:tr w:rsidR="000A6A35" w:rsidRPr="00353CDD" w14:paraId="38A03753" w14:textId="609D512C" w:rsidTr="007A766C">
        <w:tc>
          <w:tcPr>
            <w:tcW w:w="964" w:type="dxa"/>
          </w:tcPr>
          <w:p w14:paraId="1CCA959D" w14:textId="77777777" w:rsidR="000A6A35" w:rsidRPr="007A766C" w:rsidRDefault="000A6A35" w:rsidP="005D196A">
            <w:pPr>
              <w:spacing w:before="0" w:after="0"/>
              <w:rPr>
                <w:rFonts w:cstheme="minorHAnsi"/>
              </w:rPr>
            </w:pPr>
            <w:r w:rsidRPr="007A766C">
              <w:rPr>
                <w:rFonts w:cstheme="minorHAnsi"/>
              </w:rPr>
              <w:t>CPE</w:t>
            </w:r>
          </w:p>
        </w:tc>
        <w:tc>
          <w:tcPr>
            <w:tcW w:w="4555" w:type="dxa"/>
          </w:tcPr>
          <w:p w14:paraId="2E34BF6B" w14:textId="77777777" w:rsidR="000A6A35" w:rsidRPr="007A766C" w:rsidRDefault="000A6A35" w:rsidP="005D196A">
            <w:pPr>
              <w:spacing w:before="0" w:after="0"/>
              <w:rPr>
                <w:rFonts w:cstheme="minorHAnsi"/>
              </w:rPr>
            </w:pPr>
            <w:r w:rsidRPr="007A766C">
              <w:rPr>
                <w:rFonts w:cstheme="minorHAnsi"/>
              </w:rPr>
              <w:t>Community Pharmacy England</w:t>
            </w:r>
          </w:p>
        </w:tc>
        <w:tc>
          <w:tcPr>
            <w:tcW w:w="1032" w:type="dxa"/>
          </w:tcPr>
          <w:p w14:paraId="0E3FEF9C" w14:textId="75D3B1DD" w:rsidR="000A6A35" w:rsidRPr="007A766C" w:rsidRDefault="000A6A35" w:rsidP="005D196A">
            <w:pPr>
              <w:spacing w:before="0" w:after="0"/>
              <w:rPr>
                <w:rFonts w:cstheme="minorHAnsi"/>
              </w:rPr>
            </w:pPr>
            <w:r w:rsidRPr="007A766C">
              <w:rPr>
                <w:rFonts w:cstheme="minorHAnsi"/>
              </w:rPr>
              <w:t>NHSE</w:t>
            </w:r>
          </w:p>
        </w:tc>
        <w:tc>
          <w:tcPr>
            <w:tcW w:w="4386" w:type="dxa"/>
          </w:tcPr>
          <w:p w14:paraId="45D7F95B" w14:textId="2F120DEA" w:rsidR="000A6A35" w:rsidRPr="007A766C" w:rsidRDefault="000A6A35" w:rsidP="005D196A">
            <w:pPr>
              <w:spacing w:before="0" w:after="0"/>
              <w:rPr>
                <w:rFonts w:cstheme="minorHAnsi"/>
              </w:rPr>
            </w:pPr>
            <w:r w:rsidRPr="007A766C">
              <w:rPr>
                <w:rFonts w:cstheme="minorHAnsi"/>
              </w:rPr>
              <w:t>National Health Service England</w:t>
            </w:r>
          </w:p>
        </w:tc>
      </w:tr>
      <w:tr w:rsidR="000A6A35" w:rsidRPr="00353CDD" w14:paraId="005ACB63" w14:textId="4DBC909D" w:rsidTr="007A766C">
        <w:tc>
          <w:tcPr>
            <w:tcW w:w="964" w:type="dxa"/>
          </w:tcPr>
          <w:p w14:paraId="7577419E" w14:textId="77777777" w:rsidR="000A6A35" w:rsidRPr="007A766C" w:rsidRDefault="000A6A35" w:rsidP="005D196A">
            <w:pPr>
              <w:spacing w:before="0" w:after="0"/>
              <w:rPr>
                <w:rFonts w:cstheme="minorHAnsi"/>
              </w:rPr>
            </w:pPr>
            <w:r w:rsidRPr="007A766C">
              <w:rPr>
                <w:rFonts w:cstheme="minorHAnsi"/>
              </w:rPr>
              <w:t>CPL</w:t>
            </w:r>
          </w:p>
        </w:tc>
        <w:tc>
          <w:tcPr>
            <w:tcW w:w="4555" w:type="dxa"/>
          </w:tcPr>
          <w:p w14:paraId="2B8AA14D" w14:textId="77777777" w:rsidR="000A6A35" w:rsidRPr="007A766C" w:rsidRDefault="000A6A35" w:rsidP="005D196A">
            <w:pPr>
              <w:spacing w:before="0" w:after="0"/>
              <w:rPr>
                <w:rFonts w:cstheme="minorHAnsi"/>
              </w:rPr>
            </w:pPr>
            <w:r w:rsidRPr="007A766C">
              <w:rPr>
                <w:rFonts w:cstheme="minorHAnsi"/>
              </w:rPr>
              <w:t>Community Pharmacy Lincolnshire</w:t>
            </w:r>
          </w:p>
        </w:tc>
        <w:tc>
          <w:tcPr>
            <w:tcW w:w="1032" w:type="dxa"/>
          </w:tcPr>
          <w:p w14:paraId="5604BD76" w14:textId="12A3BE31" w:rsidR="000A6A35" w:rsidRPr="007A766C" w:rsidRDefault="000A6A35" w:rsidP="005D196A">
            <w:pPr>
              <w:spacing w:before="0" w:after="0"/>
              <w:rPr>
                <w:rFonts w:cstheme="minorHAnsi"/>
              </w:rPr>
            </w:pPr>
            <w:r w:rsidRPr="007A766C">
              <w:rPr>
                <w:rFonts w:cstheme="minorHAnsi"/>
              </w:rPr>
              <w:t>NRF</w:t>
            </w:r>
          </w:p>
        </w:tc>
        <w:tc>
          <w:tcPr>
            <w:tcW w:w="4386" w:type="dxa"/>
          </w:tcPr>
          <w:p w14:paraId="0EE53D53" w14:textId="31F48CAF" w:rsidR="000A6A35" w:rsidRPr="007A766C" w:rsidRDefault="000A6A35" w:rsidP="005D196A">
            <w:pPr>
              <w:spacing w:before="0" w:after="0"/>
              <w:rPr>
                <w:rFonts w:cstheme="minorHAnsi"/>
              </w:rPr>
            </w:pPr>
            <w:r w:rsidRPr="007A766C">
              <w:rPr>
                <w:rFonts w:cstheme="minorHAnsi"/>
              </w:rPr>
              <w:t>Non-Recurrent Funding</w:t>
            </w:r>
          </w:p>
        </w:tc>
      </w:tr>
      <w:tr w:rsidR="000A6A35" w:rsidRPr="00353CDD" w14:paraId="1770D426" w14:textId="22E02B91" w:rsidTr="007A766C">
        <w:tc>
          <w:tcPr>
            <w:tcW w:w="964" w:type="dxa"/>
          </w:tcPr>
          <w:p w14:paraId="36394239" w14:textId="77777777" w:rsidR="000A6A35" w:rsidRPr="007A766C" w:rsidRDefault="000A6A35" w:rsidP="005D196A">
            <w:pPr>
              <w:spacing w:before="0" w:after="0"/>
              <w:rPr>
                <w:rFonts w:cstheme="minorHAnsi"/>
              </w:rPr>
            </w:pPr>
            <w:r w:rsidRPr="007A766C">
              <w:rPr>
                <w:rFonts w:cstheme="minorHAnsi"/>
              </w:rPr>
              <w:t>CPPE</w:t>
            </w:r>
          </w:p>
        </w:tc>
        <w:tc>
          <w:tcPr>
            <w:tcW w:w="4555" w:type="dxa"/>
          </w:tcPr>
          <w:p w14:paraId="33C4940F" w14:textId="77777777" w:rsidR="000A6A35" w:rsidRPr="007A766C" w:rsidRDefault="000A6A35" w:rsidP="005D196A">
            <w:pPr>
              <w:spacing w:before="0" w:after="0"/>
              <w:rPr>
                <w:rFonts w:cstheme="minorHAnsi"/>
              </w:rPr>
            </w:pPr>
            <w:r w:rsidRPr="007A766C">
              <w:rPr>
                <w:rFonts w:cstheme="minorHAnsi"/>
              </w:rPr>
              <w:t>Centre for Pharmacy Postgraduate Education</w:t>
            </w:r>
          </w:p>
        </w:tc>
        <w:tc>
          <w:tcPr>
            <w:tcW w:w="1032" w:type="dxa"/>
          </w:tcPr>
          <w:p w14:paraId="0CF41CAA" w14:textId="7A7949F7" w:rsidR="000A6A35" w:rsidRPr="007A766C" w:rsidRDefault="000A6A35" w:rsidP="005D196A">
            <w:pPr>
              <w:spacing w:before="0" w:after="0"/>
              <w:rPr>
                <w:rFonts w:cstheme="minorHAnsi"/>
              </w:rPr>
            </w:pPr>
            <w:r w:rsidRPr="007A766C">
              <w:rPr>
                <w:rFonts w:cstheme="minorHAnsi"/>
              </w:rPr>
              <w:t>PACEF</w:t>
            </w:r>
          </w:p>
        </w:tc>
        <w:tc>
          <w:tcPr>
            <w:tcW w:w="4386" w:type="dxa"/>
          </w:tcPr>
          <w:p w14:paraId="0BFC6813" w14:textId="13437221" w:rsidR="000A6A35" w:rsidRPr="007A766C" w:rsidRDefault="000A6A35" w:rsidP="005D196A">
            <w:pPr>
              <w:spacing w:before="0" w:after="0"/>
              <w:rPr>
                <w:rFonts w:cstheme="minorHAnsi"/>
              </w:rPr>
            </w:pPr>
            <w:r w:rsidRPr="007A766C">
              <w:rPr>
                <w:rFonts w:cstheme="minorHAnsi"/>
              </w:rPr>
              <w:t>Prescribing and Clinical Effectiveness Forum</w:t>
            </w:r>
          </w:p>
        </w:tc>
      </w:tr>
      <w:tr w:rsidR="000A6A35" w:rsidRPr="00353CDD" w14:paraId="421B1B18" w14:textId="214BE1FF" w:rsidTr="007A766C">
        <w:tc>
          <w:tcPr>
            <w:tcW w:w="964" w:type="dxa"/>
          </w:tcPr>
          <w:p w14:paraId="5E878155" w14:textId="77777777" w:rsidR="000A6A35" w:rsidRPr="007A766C" w:rsidRDefault="000A6A35" w:rsidP="005D196A">
            <w:pPr>
              <w:spacing w:before="0" w:after="0"/>
              <w:rPr>
                <w:rFonts w:cstheme="minorHAnsi"/>
              </w:rPr>
            </w:pPr>
            <w:r w:rsidRPr="007A766C">
              <w:rPr>
                <w:rFonts w:cstheme="minorHAnsi"/>
              </w:rPr>
              <w:t>CPPQ</w:t>
            </w:r>
          </w:p>
        </w:tc>
        <w:tc>
          <w:tcPr>
            <w:tcW w:w="4555" w:type="dxa"/>
          </w:tcPr>
          <w:p w14:paraId="41E3254F" w14:textId="77777777" w:rsidR="000A6A35" w:rsidRPr="007A766C" w:rsidRDefault="000A6A35" w:rsidP="005D196A">
            <w:pPr>
              <w:spacing w:before="0" w:after="0"/>
              <w:rPr>
                <w:rFonts w:cstheme="minorHAnsi"/>
              </w:rPr>
            </w:pPr>
            <w:r w:rsidRPr="007A766C">
              <w:rPr>
                <w:rFonts w:cstheme="minorHAnsi"/>
              </w:rPr>
              <w:t>Community Pharmacy Patient Questionnaire</w:t>
            </w:r>
          </w:p>
        </w:tc>
        <w:tc>
          <w:tcPr>
            <w:tcW w:w="1032" w:type="dxa"/>
          </w:tcPr>
          <w:p w14:paraId="7729BF9C" w14:textId="0A04244F" w:rsidR="000A6A35" w:rsidRPr="007A766C" w:rsidRDefault="000A6A35" w:rsidP="005D196A">
            <w:pPr>
              <w:spacing w:before="0" w:after="0"/>
              <w:rPr>
                <w:rFonts w:cstheme="minorHAnsi"/>
              </w:rPr>
            </w:pPr>
            <w:r w:rsidRPr="007A766C">
              <w:rPr>
                <w:rFonts w:cstheme="minorHAnsi"/>
              </w:rPr>
              <w:t>PCN</w:t>
            </w:r>
          </w:p>
        </w:tc>
        <w:tc>
          <w:tcPr>
            <w:tcW w:w="4386" w:type="dxa"/>
          </w:tcPr>
          <w:p w14:paraId="17A8CAEC" w14:textId="5F95D2C9" w:rsidR="000A6A35" w:rsidRPr="007A766C" w:rsidRDefault="000A6A35" w:rsidP="005D196A">
            <w:pPr>
              <w:spacing w:before="0" w:after="0"/>
              <w:rPr>
                <w:rFonts w:cstheme="minorHAnsi"/>
              </w:rPr>
            </w:pPr>
            <w:r w:rsidRPr="007A766C">
              <w:rPr>
                <w:rFonts w:cstheme="minorHAnsi"/>
              </w:rPr>
              <w:t>Primary Care Network</w:t>
            </w:r>
          </w:p>
        </w:tc>
      </w:tr>
      <w:tr w:rsidR="000A6A35" w:rsidRPr="00353CDD" w14:paraId="2F30DCC8" w14:textId="3B6BEBED" w:rsidTr="007A766C">
        <w:tc>
          <w:tcPr>
            <w:tcW w:w="964" w:type="dxa"/>
          </w:tcPr>
          <w:p w14:paraId="24EB47EE" w14:textId="77777777" w:rsidR="000A6A35" w:rsidRPr="007A766C" w:rsidRDefault="000A6A35" w:rsidP="005D196A">
            <w:pPr>
              <w:spacing w:before="0" w:after="0"/>
              <w:rPr>
                <w:rFonts w:cstheme="minorHAnsi"/>
              </w:rPr>
            </w:pPr>
            <w:r w:rsidRPr="007A766C">
              <w:rPr>
                <w:rFonts w:cstheme="minorHAnsi"/>
              </w:rPr>
              <w:t>CPWM</w:t>
            </w:r>
          </w:p>
        </w:tc>
        <w:tc>
          <w:tcPr>
            <w:tcW w:w="4555" w:type="dxa"/>
          </w:tcPr>
          <w:p w14:paraId="5403C1DB" w14:textId="77777777" w:rsidR="000A6A35" w:rsidRPr="007A766C" w:rsidRDefault="000A6A35" w:rsidP="005D196A">
            <w:pPr>
              <w:spacing w:before="0" w:after="0"/>
              <w:rPr>
                <w:rFonts w:cstheme="minorHAnsi"/>
              </w:rPr>
            </w:pPr>
            <w:r w:rsidRPr="007A766C">
              <w:rPr>
                <w:rFonts w:cstheme="minorHAnsi"/>
              </w:rPr>
              <w:t>Community Pharmacy West Midlands</w:t>
            </w:r>
          </w:p>
        </w:tc>
        <w:tc>
          <w:tcPr>
            <w:tcW w:w="1032" w:type="dxa"/>
          </w:tcPr>
          <w:p w14:paraId="3646BD76" w14:textId="33034F8D" w:rsidR="000A6A35" w:rsidRPr="007A766C" w:rsidRDefault="000A6A35" w:rsidP="005D196A">
            <w:pPr>
              <w:spacing w:before="0" w:after="0"/>
              <w:rPr>
                <w:rFonts w:cstheme="minorHAnsi"/>
              </w:rPr>
            </w:pPr>
            <w:r w:rsidRPr="007A766C">
              <w:rPr>
                <w:rFonts w:cstheme="minorHAnsi"/>
              </w:rPr>
              <w:t>PCAG</w:t>
            </w:r>
          </w:p>
        </w:tc>
        <w:tc>
          <w:tcPr>
            <w:tcW w:w="4386" w:type="dxa"/>
          </w:tcPr>
          <w:p w14:paraId="52DF33F4" w14:textId="6DC6F953" w:rsidR="000A6A35" w:rsidRPr="007A766C" w:rsidRDefault="000A6A35" w:rsidP="005D196A">
            <w:pPr>
              <w:spacing w:before="0" w:after="0"/>
              <w:rPr>
                <w:rFonts w:cstheme="minorHAnsi"/>
              </w:rPr>
            </w:pPr>
            <w:r w:rsidRPr="007A766C">
              <w:rPr>
                <w:rFonts w:cstheme="minorHAnsi"/>
              </w:rPr>
              <w:t>Primary Care Advisory Group</w:t>
            </w:r>
          </w:p>
        </w:tc>
      </w:tr>
      <w:tr w:rsidR="000A6A35" w:rsidRPr="00353CDD" w14:paraId="226DD3D7" w14:textId="2A7F0238" w:rsidTr="007A766C">
        <w:tc>
          <w:tcPr>
            <w:tcW w:w="964" w:type="dxa"/>
          </w:tcPr>
          <w:p w14:paraId="00929F8E" w14:textId="77777777" w:rsidR="000A6A35" w:rsidRPr="007A766C" w:rsidRDefault="000A6A35" w:rsidP="005D196A">
            <w:pPr>
              <w:spacing w:before="0" w:after="0"/>
              <w:rPr>
                <w:rFonts w:cstheme="minorHAnsi"/>
              </w:rPr>
            </w:pPr>
            <w:r w:rsidRPr="007A766C">
              <w:rPr>
                <w:rFonts w:cstheme="minorHAnsi"/>
              </w:rPr>
              <w:t>CRG</w:t>
            </w:r>
          </w:p>
        </w:tc>
        <w:tc>
          <w:tcPr>
            <w:tcW w:w="4555" w:type="dxa"/>
          </w:tcPr>
          <w:p w14:paraId="53D80CBF" w14:textId="77777777" w:rsidR="000A6A35" w:rsidRPr="007A766C" w:rsidRDefault="000A6A35" w:rsidP="005D196A">
            <w:pPr>
              <w:spacing w:before="0" w:after="0"/>
              <w:rPr>
                <w:rFonts w:cstheme="minorHAnsi"/>
              </w:rPr>
            </w:pPr>
            <w:r w:rsidRPr="007A766C">
              <w:rPr>
                <w:rFonts w:cstheme="minorHAnsi"/>
              </w:rPr>
              <w:t>Clinical Reference Group</w:t>
            </w:r>
          </w:p>
        </w:tc>
        <w:tc>
          <w:tcPr>
            <w:tcW w:w="1032" w:type="dxa"/>
          </w:tcPr>
          <w:p w14:paraId="6584F389" w14:textId="1499ED54" w:rsidR="000A6A35" w:rsidRPr="007A766C" w:rsidRDefault="000A6A35" w:rsidP="005D196A">
            <w:pPr>
              <w:spacing w:before="0" w:after="0"/>
              <w:rPr>
                <w:rFonts w:cstheme="minorHAnsi"/>
              </w:rPr>
            </w:pPr>
            <w:r w:rsidRPr="007A766C">
              <w:rPr>
                <w:rFonts w:cstheme="minorHAnsi"/>
              </w:rPr>
              <w:t>PCCC</w:t>
            </w:r>
          </w:p>
        </w:tc>
        <w:tc>
          <w:tcPr>
            <w:tcW w:w="4386" w:type="dxa"/>
          </w:tcPr>
          <w:p w14:paraId="387FBCC4" w14:textId="58B61450" w:rsidR="000A6A35" w:rsidRPr="007A766C" w:rsidRDefault="000A6A35" w:rsidP="005D196A">
            <w:pPr>
              <w:spacing w:before="0" w:after="0"/>
              <w:rPr>
                <w:rFonts w:cstheme="minorHAnsi"/>
              </w:rPr>
            </w:pPr>
            <w:r w:rsidRPr="007A766C">
              <w:rPr>
                <w:rFonts w:cstheme="minorHAnsi"/>
              </w:rPr>
              <w:t>Primary Care Commissioning Committee</w:t>
            </w:r>
          </w:p>
        </w:tc>
      </w:tr>
      <w:tr w:rsidR="000A6A35" w:rsidRPr="00353CDD" w14:paraId="681050D2" w14:textId="6C29AD30" w:rsidTr="007A766C">
        <w:tc>
          <w:tcPr>
            <w:tcW w:w="964" w:type="dxa"/>
          </w:tcPr>
          <w:p w14:paraId="6A64B62B" w14:textId="77777777" w:rsidR="000A6A35" w:rsidRPr="007A766C" w:rsidRDefault="000A6A35" w:rsidP="005D196A">
            <w:pPr>
              <w:spacing w:before="0" w:after="0"/>
              <w:rPr>
                <w:rFonts w:cstheme="minorHAnsi"/>
              </w:rPr>
            </w:pPr>
            <w:r w:rsidRPr="007A766C">
              <w:rPr>
                <w:rFonts w:cstheme="minorHAnsi"/>
              </w:rPr>
              <w:t>DMS</w:t>
            </w:r>
          </w:p>
        </w:tc>
        <w:tc>
          <w:tcPr>
            <w:tcW w:w="4555" w:type="dxa"/>
          </w:tcPr>
          <w:p w14:paraId="01D51EEE" w14:textId="77777777" w:rsidR="000A6A35" w:rsidRPr="007A766C" w:rsidRDefault="000A6A35" w:rsidP="005D196A">
            <w:pPr>
              <w:spacing w:before="0" w:after="0"/>
              <w:rPr>
                <w:rFonts w:cstheme="minorHAnsi"/>
              </w:rPr>
            </w:pPr>
            <w:r w:rsidRPr="007A766C">
              <w:rPr>
                <w:rFonts w:cstheme="minorHAnsi"/>
              </w:rPr>
              <w:t>Discharge Medicines Service</w:t>
            </w:r>
          </w:p>
        </w:tc>
        <w:tc>
          <w:tcPr>
            <w:tcW w:w="1032" w:type="dxa"/>
          </w:tcPr>
          <w:p w14:paraId="15E60852" w14:textId="2672F666" w:rsidR="000A6A35" w:rsidRPr="007A766C" w:rsidRDefault="000A6A35" w:rsidP="005D196A">
            <w:pPr>
              <w:spacing w:before="0" w:after="0"/>
              <w:rPr>
                <w:rFonts w:cstheme="minorHAnsi"/>
              </w:rPr>
            </w:pPr>
            <w:r w:rsidRPr="007A766C">
              <w:rPr>
                <w:rFonts w:cstheme="minorHAnsi"/>
              </w:rPr>
              <w:t>PCSE</w:t>
            </w:r>
          </w:p>
        </w:tc>
        <w:tc>
          <w:tcPr>
            <w:tcW w:w="4386" w:type="dxa"/>
          </w:tcPr>
          <w:p w14:paraId="34D9EB43" w14:textId="3635DDD6" w:rsidR="000A6A35" w:rsidRPr="007A766C" w:rsidRDefault="000A6A35" w:rsidP="005D196A">
            <w:pPr>
              <w:spacing w:before="0" w:after="0"/>
              <w:rPr>
                <w:rFonts w:cstheme="minorHAnsi"/>
              </w:rPr>
            </w:pPr>
            <w:r w:rsidRPr="007A766C">
              <w:rPr>
                <w:rFonts w:cstheme="minorHAnsi"/>
              </w:rPr>
              <w:t>Primary Care Support England</w:t>
            </w:r>
          </w:p>
        </w:tc>
      </w:tr>
      <w:tr w:rsidR="000A6A35" w:rsidRPr="00353CDD" w14:paraId="49730589" w14:textId="4870E626">
        <w:tc>
          <w:tcPr>
            <w:tcW w:w="964" w:type="dxa"/>
          </w:tcPr>
          <w:p w14:paraId="54F9899E" w14:textId="77777777" w:rsidR="000A6A35" w:rsidRPr="007A766C" w:rsidRDefault="000A6A35" w:rsidP="005D196A">
            <w:pPr>
              <w:spacing w:before="0" w:after="0"/>
              <w:rPr>
                <w:rFonts w:cstheme="minorHAnsi"/>
              </w:rPr>
            </w:pPr>
            <w:r w:rsidRPr="007A766C">
              <w:rPr>
                <w:rFonts w:cstheme="minorHAnsi"/>
              </w:rPr>
              <w:t>DOC</w:t>
            </w:r>
          </w:p>
        </w:tc>
        <w:tc>
          <w:tcPr>
            <w:tcW w:w="4555" w:type="dxa"/>
          </w:tcPr>
          <w:p w14:paraId="0D1A6A77" w14:textId="77777777" w:rsidR="000A6A35" w:rsidRPr="007A766C" w:rsidRDefault="000A6A35" w:rsidP="005D196A">
            <w:pPr>
              <w:spacing w:before="0" w:after="0"/>
              <w:rPr>
                <w:rFonts w:cstheme="minorHAnsi"/>
              </w:rPr>
            </w:pPr>
            <w:r w:rsidRPr="007A766C">
              <w:rPr>
                <w:rFonts w:cstheme="minorHAnsi"/>
              </w:rPr>
              <w:t xml:space="preserve">Declaration of Competence </w:t>
            </w:r>
          </w:p>
        </w:tc>
        <w:tc>
          <w:tcPr>
            <w:tcW w:w="1032" w:type="dxa"/>
          </w:tcPr>
          <w:p w14:paraId="2E3A24BC" w14:textId="0ADE43F6" w:rsidR="000A6A35" w:rsidRPr="007A766C" w:rsidRDefault="007A766C" w:rsidP="005D196A">
            <w:pPr>
              <w:spacing w:before="0" w:after="0"/>
              <w:rPr>
                <w:rFonts w:cstheme="minorHAnsi"/>
              </w:rPr>
            </w:pPr>
            <w:r w:rsidRPr="007A766C">
              <w:rPr>
                <w:rFonts w:cstheme="minorHAnsi"/>
              </w:rPr>
              <w:t>PEQ</w:t>
            </w:r>
          </w:p>
        </w:tc>
        <w:tc>
          <w:tcPr>
            <w:tcW w:w="4386" w:type="dxa"/>
          </w:tcPr>
          <w:p w14:paraId="07A00D7A" w14:textId="752913E5" w:rsidR="000A6A35" w:rsidRPr="007A766C" w:rsidRDefault="007A766C" w:rsidP="005D196A">
            <w:pPr>
              <w:spacing w:before="0" w:after="0"/>
              <w:rPr>
                <w:rFonts w:cstheme="minorHAnsi"/>
              </w:rPr>
            </w:pPr>
            <w:r w:rsidRPr="007A766C">
              <w:rPr>
                <w:rFonts w:cstheme="minorHAnsi"/>
              </w:rPr>
              <w:t>Patient Experience Questionnaire</w:t>
            </w:r>
          </w:p>
        </w:tc>
      </w:tr>
      <w:tr w:rsidR="000A6A35" w:rsidRPr="00353CDD" w14:paraId="4054D302" w14:textId="12312405">
        <w:tc>
          <w:tcPr>
            <w:tcW w:w="964" w:type="dxa"/>
          </w:tcPr>
          <w:p w14:paraId="5CA83C59" w14:textId="77777777" w:rsidR="000A6A35" w:rsidRPr="007A766C" w:rsidRDefault="000A6A35" w:rsidP="005D196A">
            <w:pPr>
              <w:spacing w:before="0" w:after="0"/>
              <w:rPr>
                <w:rFonts w:cstheme="minorHAnsi"/>
              </w:rPr>
            </w:pPr>
            <w:r w:rsidRPr="007A766C">
              <w:rPr>
                <w:rFonts w:cstheme="minorHAnsi"/>
              </w:rPr>
              <w:t>DOI</w:t>
            </w:r>
          </w:p>
        </w:tc>
        <w:tc>
          <w:tcPr>
            <w:tcW w:w="4555" w:type="dxa"/>
          </w:tcPr>
          <w:p w14:paraId="11673B26" w14:textId="77777777" w:rsidR="000A6A35" w:rsidRPr="007A766C" w:rsidRDefault="000A6A35" w:rsidP="005D196A">
            <w:pPr>
              <w:spacing w:before="0" w:after="0"/>
              <w:rPr>
                <w:rFonts w:cstheme="minorHAnsi"/>
              </w:rPr>
            </w:pPr>
            <w:r w:rsidRPr="007A766C">
              <w:rPr>
                <w:rFonts w:cstheme="minorHAnsi"/>
              </w:rPr>
              <w:t>Declaration of Interest</w:t>
            </w:r>
          </w:p>
        </w:tc>
        <w:tc>
          <w:tcPr>
            <w:tcW w:w="1032" w:type="dxa"/>
          </w:tcPr>
          <w:p w14:paraId="023F8CEA" w14:textId="7E710E3F" w:rsidR="000A6A35" w:rsidRPr="007A766C" w:rsidRDefault="007A766C" w:rsidP="005D196A">
            <w:pPr>
              <w:spacing w:before="0" w:after="0"/>
              <w:rPr>
                <w:rFonts w:cstheme="minorHAnsi"/>
              </w:rPr>
            </w:pPr>
            <w:r w:rsidRPr="007A766C">
              <w:rPr>
                <w:rFonts w:cstheme="minorHAnsi"/>
              </w:rPr>
              <w:t>PGDs</w:t>
            </w:r>
          </w:p>
        </w:tc>
        <w:tc>
          <w:tcPr>
            <w:tcW w:w="4386" w:type="dxa"/>
          </w:tcPr>
          <w:p w14:paraId="5B0DB038" w14:textId="7537449F" w:rsidR="000A6A35" w:rsidRPr="007A766C" w:rsidRDefault="007A766C" w:rsidP="005D196A">
            <w:pPr>
              <w:spacing w:before="0" w:after="0"/>
              <w:rPr>
                <w:rFonts w:cstheme="minorHAnsi"/>
              </w:rPr>
            </w:pPr>
            <w:r w:rsidRPr="007A766C">
              <w:rPr>
                <w:rFonts w:cstheme="minorHAnsi"/>
              </w:rPr>
              <w:t>Patient Group Directions</w:t>
            </w:r>
          </w:p>
        </w:tc>
      </w:tr>
      <w:tr w:rsidR="000A6A35" w:rsidRPr="00353CDD" w14:paraId="43504848" w14:textId="111280E7">
        <w:tc>
          <w:tcPr>
            <w:tcW w:w="964" w:type="dxa"/>
          </w:tcPr>
          <w:p w14:paraId="112FC208" w14:textId="77777777" w:rsidR="000A6A35" w:rsidRPr="007A766C" w:rsidRDefault="000A6A35" w:rsidP="005D196A">
            <w:pPr>
              <w:spacing w:before="0" w:after="0"/>
              <w:rPr>
                <w:rFonts w:cstheme="minorHAnsi"/>
              </w:rPr>
            </w:pPr>
            <w:r w:rsidRPr="007A766C">
              <w:rPr>
                <w:rFonts w:cstheme="minorHAnsi"/>
              </w:rPr>
              <w:t>GDPR</w:t>
            </w:r>
          </w:p>
        </w:tc>
        <w:tc>
          <w:tcPr>
            <w:tcW w:w="4555" w:type="dxa"/>
          </w:tcPr>
          <w:p w14:paraId="7CF44D8E" w14:textId="77777777" w:rsidR="000A6A35" w:rsidRPr="007A766C" w:rsidRDefault="000A6A35" w:rsidP="005D196A">
            <w:pPr>
              <w:spacing w:before="0" w:after="0"/>
              <w:rPr>
                <w:rFonts w:cstheme="minorHAnsi"/>
              </w:rPr>
            </w:pPr>
            <w:r w:rsidRPr="007A766C">
              <w:rPr>
                <w:rFonts w:cstheme="minorHAnsi"/>
              </w:rPr>
              <w:t>General Data Protection Regulation</w:t>
            </w:r>
          </w:p>
        </w:tc>
        <w:tc>
          <w:tcPr>
            <w:tcW w:w="1032" w:type="dxa"/>
          </w:tcPr>
          <w:p w14:paraId="0DE7DFDC" w14:textId="00128557" w:rsidR="000A6A35" w:rsidRPr="007A766C" w:rsidRDefault="007A766C" w:rsidP="005D196A">
            <w:pPr>
              <w:spacing w:before="0" w:after="0"/>
              <w:rPr>
                <w:rFonts w:cstheme="minorHAnsi"/>
              </w:rPr>
            </w:pPr>
            <w:proofErr w:type="spellStart"/>
            <w:r w:rsidRPr="007A766C">
              <w:rPr>
                <w:rFonts w:cstheme="minorHAnsi"/>
              </w:rPr>
              <w:t>PhAS</w:t>
            </w:r>
            <w:proofErr w:type="spellEnd"/>
          </w:p>
        </w:tc>
        <w:tc>
          <w:tcPr>
            <w:tcW w:w="4386" w:type="dxa"/>
          </w:tcPr>
          <w:p w14:paraId="1383B3E8" w14:textId="3D1317B5" w:rsidR="000A6A35" w:rsidRPr="007A766C" w:rsidRDefault="007A766C" w:rsidP="005D196A">
            <w:pPr>
              <w:spacing w:before="0" w:after="0"/>
              <w:rPr>
                <w:rFonts w:cstheme="minorHAnsi"/>
              </w:rPr>
            </w:pPr>
            <w:r w:rsidRPr="007A766C">
              <w:rPr>
                <w:rFonts w:cstheme="minorHAnsi"/>
              </w:rPr>
              <w:t>Pharmacy Access Scheme</w:t>
            </w:r>
          </w:p>
        </w:tc>
      </w:tr>
      <w:tr w:rsidR="000A6A35" w:rsidRPr="00353CDD" w14:paraId="6750AA74" w14:textId="507A5A88">
        <w:tc>
          <w:tcPr>
            <w:tcW w:w="964" w:type="dxa"/>
          </w:tcPr>
          <w:p w14:paraId="79F1CA32" w14:textId="77777777" w:rsidR="000A6A35" w:rsidRPr="007A766C" w:rsidRDefault="000A6A35" w:rsidP="005D196A">
            <w:pPr>
              <w:spacing w:before="0" w:after="0"/>
              <w:rPr>
                <w:rFonts w:cstheme="minorHAnsi"/>
              </w:rPr>
            </w:pPr>
            <w:r w:rsidRPr="007A766C">
              <w:rPr>
                <w:rFonts w:cstheme="minorHAnsi"/>
              </w:rPr>
              <w:t>GP</w:t>
            </w:r>
          </w:p>
        </w:tc>
        <w:tc>
          <w:tcPr>
            <w:tcW w:w="4555" w:type="dxa"/>
          </w:tcPr>
          <w:p w14:paraId="6FF00DDC" w14:textId="77777777" w:rsidR="000A6A35" w:rsidRPr="007A766C" w:rsidRDefault="000A6A35" w:rsidP="005D196A">
            <w:pPr>
              <w:spacing w:before="0" w:after="0"/>
              <w:rPr>
                <w:rFonts w:cstheme="minorHAnsi"/>
              </w:rPr>
            </w:pPr>
            <w:r w:rsidRPr="007A766C">
              <w:rPr>
                <w:rFonts w:cstheme="minorHAnsi"/>
              </w:rPr>
              <w:t>General Practitioner</w:t>
            </w:r>
          </w:p>
        </w:tc>
        <w:tc>
          <w:tcPr>
            <w:tcW w:w="1032" w:type="dxa"/>
          </w:tcPr>
          <w:p w14:paraId="00EFFF88" w14:textId="192A6456" w:rsidR="000A6A35" w:rsidRPr="007A766C" w:rsidRDefault="007A766C" w:rsidP="005D196A">
            <w:pPr>
              <w:spacing w:before="0" w:after="0"/>
              <w:rPr>
                <w:rFonts w:cstheme="minorHAnsi"/>
              </w:rPr>
            </w:pPr>
            <w:r w:rsidRPr="007A766C">
              <w:rPr>
                <w:rFonts w:cstheme="minorHAnsi"/>
              </w:rPr>
              <w:t>PMS</w:t>
            </w:r>
          </w:p>
        </w:tc>
        <w:tc>
          <w:tcPr>
            <w:tcW w:w="4386" w:type="dxa"/>
          </w:tcPr>
          <w:p w14:paraId="122ABC02" w14:textId="6E2714B9" w:rsidR="000A6A35" w:rsidRPr="007A766C" w:rsidRDefault="007A766C" w:rsidP="005D196A">
            <w:pPr>
              <w:spacing w:before="0" w:after="0"/>
              <w:rPr>
                <w:rFonts w:cstheme="minorHAnsi"/>
              </w:rPr>
            </w:pPr>
            <w:r w:rsidRPr="007A766C">
              <w:rPr>
                <w:rFonts w:cstheme="minorHAnsi"/>
              </w:rPr>
              <w:t>Pharmacy Management System</w:t>
            </w:r>
          </w:p>
        </w:tc>
      </w:tr>
      <w:tr w:rsidR="000A6A35" w:rsidRPr="00353CDD" w14:paraId="5D268A76" w14:textId="6F0FDA50">
        <w:tc>
          <w:tcPr>
            <w:tcW w:w="964" w:type="dxa"/>
          </w:tcPr>
          <w:p w14:paraId="1CA815F6" w14:textId="44A705A9" w:rsidR="000A6A35" w:rsidRPr="007A766C" w:rsidRDefault="007A766C" w:rsidP="005D196A">
            <w:pPr>
              <w:spacing w:before="0" w:after="0"/>
              <w:rPr>
                <w:rFonts w:cstheme="minorHAnsi"/>
              </w:rPr>
            </w:pPr>
            <w:r w:rsidRPr="007A766C">
              <w:rPr>
                <w:rFonts w:cstheme="minorHAnsi"/>
              </w:rPr>
              <w:t>HW</w:t>
            </w:r>
          </w:p>
        </w:tc>
        <w:tc>
          <w:tcPr>
            <w:tcW w:w="4555" w:type="dxa"/>
          </w:tcPr>
          <w:p w14:paraId="1986A2F7" w14:textId="43D62653" w:rsidR="000A6A35" w:rsidRPr="007A766C" w:rsidRDefault="007A766C" w:rsidP="005D196A">
            <w:pPr>
              <w:spacing w:before="0" w:after="0"/>
              <w:rPr>
                <w:rFonts w:cstheme="minorHAnsi"/>
              </w:rPr>
            </w:pPr>
            <w:r w:rsidRPr="007A766C">
              <w:rPr>
                <w:rFonts w:cstheme="minorHAnsi"/>
              </w:rPr>
              <w:t>Healthwatch</w:t>
            </w:r>
          </w:p>
        </w:tc>
        <w:tc>
          <w:tcPr>
            <w:tcW w:w="1032" w:type="dxa"/>
          </w:tcPr>
          <w:p w14:paraId="4E371FD4" w14:textId="44B12F69" w:rsidR="000A6A35" w:rsidRPr="007A766C" w:rsidRDefault="007A766C" w:rsidP="005D196A">
            <w:pPr>
              <w:spacing w:before="0" w:after="0"/>
              <w:rPr>
                <w:rFonts w:cstheme="minorHAnsi"/>
              </w:rPr>
            </w:pPr>
            <w:r w:rsidRPr="007A766C">
              <w:rPr>
                <w:rFonts w:cstheme="minorHAnsi"/>
              </w:rPr>
              <w:t>POD</w:t>
            </w:r>
          </w:p>
        </w:tc>
        <w:tc>
          <w:tcPr>
            <w:tcW w:w="4386" w:type="dxa"/>
          </w:tcPr>
          <w:p w14:paraId="33CCF018" w14:textId="0089B3FC" w:rsidR="000A6A35" w:rsidRPr="007A766C" w:rsidRDefault="007A766C" w:rsidP="005D196A">
            <w:pPr>
              <w:spacing w:before="0" w:after="0"/>
              <w:rPr>
                <w:rFonts w:cstheme="minorHAnsi"/>
              </w:rPr>
            </w:pPr>
            <w:r w:rsidRPr="007A766C">
              <w:rPr>
                <w:rFonts w:cstheme="minorHAnsi"/>
              </w:rPr>
              <w:t>Pharmacy, Optometry and Dentistry</w:t>
            </w:r>
          </w:p>
        </w:tc>
      </w:tr>
      <w:tr w:rsidR="00983761" w:rsidRPr="00353CDD" w14:paraId="15D176C3" w14:textId="47C54367">
        <w:tc>
          <w:tcPr>
            <w:tcW w:w="964" w:type="dxa"/>
          </w:tcPr>
          <w:p w14:paraId="2A9ABB91" w14:textId="15FFB83E" w:rsidR="00983761" w:rsidRPr="007A766C" w:rsidRDefault="007A766C" w:rsidP="005D196A">
            <w:pPr>
              <w:spacing w:before="0" w:after="0"/>
              <w:rPr>
                <w:rFonts w:cstheme="minorHAnsi"/>
              </w:rPr>
            </w:pPr>
            <w:r w:rsidRPr="007A766C">
              <w:rPr>
                <w:rFonts w:cstheme="minorHAnsi"/>
              </w:rPr>
              <w:t>HWB</w:t>
            </w:r>
          </w:p>
        </w:tc>
        <w:tc>
          <w:tcPr>
            <w:tcW w:w="4555" w:type="dxa"/>
          </w:tcPr>
          <w:p w14:paraId="4B3A4763" w14:textId="6D69E5EC" w:rsidR="00983761" w:rsidRPr="007A766C" w:rsidRDefault="007A766C" w:rsidP="005D196A">
            <w:pPr>
              <w:spacing w:before="0" w:after="0"/>
              <w:rPr>
                <w:rFonts w:cstheme="minorHAnsi"/>
              </w:rPr>
            </w:pPr>
            <w:r w:rsidRPr="007A766C">
              <w:rPr>
                <w:rFonts w:cstheme="minorHAnsi"/>
              </w:rPr>
              <w:t>Health and Wellbeing Board</w:t>
            </w:r>
          </w:p>
        </w:tc>
        <w:tc>
          <w:tcPr>
            <w:tcW w:w="1032" w:type="dxa"/>
          </w:tcPr>
          <w:p w14:paraId="75B7A799" w14:textId="1BB644D7" w:rsidR="00983761" w:rsidRPr="007A766C" w:rsidRDefault="007A766C" w:rsidP="005D196A">
            <w:pPr>
              <w:spacing w:before="0" w:after="0"/>
              <w:rPr>
                <w:rFonts w:cstheme="minorHAnsi"/>
              </w:rPr>
            </w:pPr>
            <w:r w:rsidRPr="007A766C">
              <w:rPr>
                <w:rFonts w:cstheme="minorHAnsi"/>
              </w:rPr>
              <w:t>PQS</w:t>
            </w:r>
          </w:p>
        </w:tc>
        <w:tc>
          <w:tcPr>
            <w:tcW w:w="4386" w:type="dxa"/>
          </w:tcPr>
          <w:p w14:paraId="21A588FA" w14:textId="342742FB" w:rsidR="00983761" w:rsidRPr="007A766C" w:rsidRDefault="007A766C" w:rsidP="005D196A">
            <w:pPr>
              <w:spacing w:before="0" w:after="0"/>
              <w:rPr>
                <w:rFonts w:cstheme="minorHAnsi"/>
              </w:rPr>
            </w:pPr>
            <w:r w:rsidRPr="007A766C">
              <w:rPr>
                <w:rFonts w:cstheme="minorHAnsi"/>
              </w:rPr>
              <w:t>Pharmacy Quality Scheme</w:t>
            </w:r>
          </w:p>
        </w:tc>
      </w:tr>
      <w:tr w:rsidR="00983761" w:rsidRPr="00353CDD" w14:paraId="639504F4" w14:textId="7F8B24BD">
        <w:tc>
          <w:tcPr>
            <w:tcW w:w="964" w:type="dxa"/>
          </w:tcPr>
          <w:p w14:paraId="1FC5C97E" w14:textId="1273E09A" w:rsidR="00983761" w:rsidRPr="007A766C" w:rsidRDefault="007A766C" w:rsidP="005D196A">
            <w:pPr>
              <w:spacing w:before="0" w:after="0"/>
              <w:rPr>
                <w:rFonts w:cstheme="minorHAnsi"/>
              </w:rPr>
            </w:pPr>
            <w:r w:rsidRPr="007A766C">
              <w:rPr>
                <w:rFonts w:cstheme="minorHAnsi"/>
              </w:rPr>
              <w:t>ICB</w:t>
            </w:r>
          </w:p>
        </w:tc>
        <w:tc>
          <w:tcPr>
            <w:tcW w:w="4555" w:type="dxa"/>
          </w:tcPr>
          <w:p w14:paraId="18E6A6AD" w14:textId="1A02E7BB" w:rsidR="00983761" w:rsidRPr="007A766C" w:rsidRDefault="007A766C" w:rsidP="005D196A">
            <w:pPr>
              <w:spacing w:before="0" w:after="0"/>
              <w:rPr>
                <w:rFonts w:cstheme="minorHAnsi"/>
              </w:rPr>
            </w:pPr>
            <w:r w:rsidRPr="007A766C">
              <w:rPr>
                <w:rFonts w:cstheme="minorHAnsi"/>
              </w:rPr>
              <w:t>Integrated Care Board</w:t>
            </w:r>
          </w:p>
        </w:tc>
        <w:tc>
          <w:tcPr>
            <w:tcW w:w="1032" w:type="dxa"/>
          </w:tcPr>
          <w:p w14:paraId="180D66F1" w14:textId="277CDAA3" w:rsidR="00983761" w:rsidRPr="007A766C" w:rsidRDefault="007A766C" w:rsidP="005D196A">
            <w:pPr>
              <w:spacing w:before="0" w:after="0"/>
              <w:rPr>
                <w:rFonts w:cstheme="minorHAnsi"/>
              </w:rPr>
            </w:pPr>
            <w:r w:rsidRPr="007A766C">
              <w:rPr>
                <w:rFonts w:cstheme="minorHAnsi"/>
              </w:rPr>
              <w:t>RPS</w:t>
            </w:r>
          </w:p>
        </w:tc>
        <w:tc>
          <w:tcPr>
            <w:tcW w:w="4386" w:type="dxa"/>
          </w:tcPr>
          <w:p w14:paraId="5532DDD4" w14:textId="513FE0BC" w:rsidR="00983761" w:rsidRPr="007A766C" w:rsidRDefault="007A766C" w:rsidP="005D196A">
            <w:pPr>
              <w:spacing w:before="0" w:after="0"/>
              <w:rPr>
                <w:rFonts w:cstheme="minorHAnsi"/>
              </w:rPr>
            </w:pPr>
            <w:r w:rsidRPr="007A766C">
              <w:rPr>
                <w:rFonts w:cstheme="minorHAnsi"/>
              </w:rPr>
              <w:t>Royal Pharmaceutical Society</w:t>
            </w:r>
          </w:p>
        </w:tc>
      </w:tr>
      <w:tr w:rsidR="00983761" w:rsidRPr="00353CDD" w14:paraId="5AF08526" w14:textId="30690B7E">
        <w:tc>
          <w:tcPr>
            <w:tcW w:w="964" w:type="dxa"/>
          </w:tcPr>
          <w:p w14:paraId="66EBE7C5" w14:textId="6F5A7368" w:rsidR="00983761" w:rsidRPr="007A766C" w:rsidRDefault="007A766C" w:rsidP="005D196A">
            <w:pPr>
              <w:spacing w:before="0" w:after="0"/>
              <w:rPr>
                <w:rFonts w:cstheme="minorHAnsi"/>
              </w:rPr>
            </w:pPr>
            <w:r w:rsidRPr="007A766C">
              <w:rPr>
                <w:rFonts w:cstheme="minorHAnsi"/>
              </w:rPr>
              <w:t>ICSs</w:t>
            </w:r>
          </w:p>
        </w:tc>
        <w:tc>
          <w:tcPr>
            <w:tcW w:w="4555" w:type="dxa"/>
          </w:tcPr>
          <w:p w14:paraId="172754E5" w14:textId="70EAA263" w:rsidR="00983761" w:rsidRPr="007A766C" w:rsidRDefault="00983761" w:rsidP="005D196A">
            <w:pPr>
              <w:spacing w:before="0" w:after="0"/>
              <w:rPr>
                <w:rFonts w:cstheme="minorHAnsi"/>
              </w:rPr>
            </w:pPr>
            <w:r w:rsidRPr="007A766C">
              <w:rPr>
                <w:rFonts w:cstheme="minorHAnsi"/>
              </w:rPr>
              <w:t xml:space="preserve">Integrated Care </w:t>
            </w:r>
            <w:r w:rsidR="007A766C" w:rsidRPr="007A766C">
              <w:rPr>
                <w:rFonts w:cstheme="minorHAnsi"/>
              </w:rPr>
              <w:t xml:space="preserve">Systems </w:t>
            </w:r>
          </w:p>
        </w:tc>
        <w:tc>
          <w:tcPr>
            <w:tcW w:w="1032" w:type="dxa"/>
          </w:tcPr>
          <w:p w14:paraId="48EABE82" w14:textId="2597850A" w:rsidR="00983761" w:rsidRPr="007A766C" w:rsidRDefault="007A766C" w:rsidP="005D196A">
            <w:pPr>
              <w:spacing w:before="0" w:after="0"/>
              <w:rPr>
                <w:rFonts w:cstheme="minorHAnsi"/>
              </w:rPr>
            </w:pPr>
            <w:r w:rsidRPr="007A766C">
              <w:rPr>
                <w:rFonts w:cstheme="minorHAnsi"/>
              </w:rPr>
              <w:t>SIP</w:t>
            </w:r>
          </w:p>
        </w:tc>
        <w:tc>
          <w:tcPr>
            <w:tcW w:w="4386" w:type="dxa"/>
          </w:tcPr>
          <w:p w14:paraId="709B63FB" w14:textId="2C51FA07" w:rsidR="00983761" w:rsidRPr="007A766C" w:rsidRDefault="007A766C" w:rsidP="005D196A">
            <w:pPr>
              <w:spacing w:before="0" w:after="0"/>
              <w:rPr>
                <w:rFonts w:cstheme="minorHAnsi"/>
              </w:rPr>
            </w:pPr>
            <w:r w:rsidRPr="007A766C">
              <w:rPr>
                <w:rFonts w:cstheme="minorHAnsi"/>
              </w:rPr>
              <w:t>Systems Improvement Programme</w:t>
            </w:r>
          </w:p>
        </w:tc>
      </w:tr>
      <w:tr w:rsidR="00983761" w:rsidRPr="00353CDD" w14:paraId="558D5335" w14:textId="4BDA72EF">
        <w:tc>
          <w:tcPr>
            <w:tcW w:w="964" w:type="dxa"/>
          </w:tcPr>
          <w:p w14:paraId="5830D6E0" w14:textId="30204BF4" w:rsidR="00983761" w:rsidRPr="007A766C" w:rsidRDefault="007A766C" w:rsidP="005D196A">
            <w:pPr>
              <w:spacing w:before="0" w:after="0"/>
              <w:rPr>
                <w:rFonts w:cstheme="minorHAnsi"/>
              </w:rPr>
            </w:pPr>
            <w:r w:rsidRPr="007A766C">
              <w:rPr>
                <w:rFonts w:cstheme="minorHAnsi"/>
              </w:rPr>
              <w:t>IP</w:t>
            </w:r>
          </w:p>
        </w:tc>
        <w:tc>
          <w:tcPr>
            <w:tcW w:w="4555" w:type="dxa"/>
          </w:tcPr>
          <w:p w14:paraId="5404C1D8" w14:textId="55207ADE" w:rsidR="00983761" w:rsidRPr="007A766C" w:rsidRDefault="007A766C" w:rsidP="005D196A">
            <w:pPr>
              <w:spacing w:before="0" w:after="0"/>
              <w:rPr>
                <w:rFonts w:cstheme="minorHAnsi"/>
              </w:rPr>
            </w:pPr>
            <w:r w:rsidRPr="007A766C">
              <w:rPr>
                <w:rFonts w:cstheme="minorHAnsi"/>
              </w:rPr>
              <w:t>Independent Prescriber</w:t>
            </w:r>
          </w:p>
        </w:tc>
        <w:tc>
          <w:tcPr>
            <w:tcW w:w="1032" w:type="dxa"/>
          </w:tcPr>
          <w:p w14:paraId="16780561" w14:textId="7E6C8F62" w:rsidR="00983761" w:rsidRPr="007A766C" w:rsidRDefault="007A766C" w:rsidP="005D196A">
            <w:pPr>
              <w:spacing w:before="0" w:after="0"/>
              <w:rPr>
                <w:rFonts w:cstheme="minorHAnsi"/>
              </w:rPr>
            </w:pPr>
            <w:r w:rsidRPr="007A766C">
              <w:rPr>
                <w:rFonts w:cstheme="minorHAnsi"/>
              </w:rPr>
              <w:t>ULTH</w:t>
            </w:r>
          </w:p>
        </w:tc>
        <w:tc>
          <w:tcPr>
            <w:tcW w:w="4386" w:type="dxa"/>
          </w:tcPr>
          <w:p w14:paraId="157329D1" w14:textId="2945D31F" w:rsidR="00983761" w:rsidRPr="007A766C" w:rsidRDefault="007A766C" w:rsidP="005D196A">
            <w:pPr>
              <w:spacing w:before="0" w:after="0"/>
              <w:rPr>
                <w:rFonts w:cstheme="minorHAnsi"/>
              </w:rPr>
            </w:pPr>
            <w:r w:rsidRPr="007A766C">
              <w:rPr>
                <w:rFonts w:cstheme="minorHAnsi"/>
              </w:rPr>
              <w:t xml:space="preserve">United Lincolnshire Teaching Hospitals </w:t>
            </w:r>
          </w:p>
        </w:tc>
      </w:tr>
      <w:tr w:rsidR="00983761" w:rsidRPr="00353CDD" w14:paraId="55D22EDC" w14:textId="5AC1F436">
        <w:tc>
          <w:tcPr>
            <w:tcW w:w="964" w:type="dxa"/>
          </w:tcPr>
          <w:p w14:paraId="29BE0CFE" w14:textId="65F077B8" w:rsidR="00983761" w:rsidRPr="007A766C" w:rsidRDefault="007A766C" w:rsidP="005D196A">
            <w:pPr>
              <w:spacing w:before="0" w:after="0"/>
              <w:rPr>
                <w:rFonts w:cstheme="minorHAnsi"/>
              </w:rPr>
            </w:pPr>
            <w:r w:rsidRPr="007A766C">
              <w:rPr>
                <w:rFonts w:cstheme="minorHAnsi"/>
              </w:rPr>
              <w:t>IPMO</w:t>
            </w:r>
          </w:p>
        </w:tc>
        <w:tc>
          <w:tcPr>
            <w:tcW w:w="4555" w:type="dxa"/>
          </w:tcPr>
          <w:p w14:paraId="1459D878" w14:textId="2C366271" w:rsidR="00983761" w:rsidRPr="007A766C" w:rsidRDefault="007A766C" w:rsidP="005D196A">
            <w:pPr>
              <w:spacing w:before="0" w:after="0"/>
              <w:rPr>
                <w:rFonts w:cstheme="minorHAnsi"/>
              </w:rPr>
            </w:pPr>
            <w:r w:rsidRPr="007A766C">
              <w:rPr>
                <w:rFonts w:cstheme="minorHAnsi"/>
              </w:rPr>
              <w:t>Integrated Pharmacy &amp; Medicines Optimisation</w:t>
            </w:r>
          </w:p>
        </w:tc>
        <w:tc>
          <w:tcPr>
            <w:tcW w:w="1032" w:type="dxa"/>
          </w:tcPr>
          <w:p w14:paraId="5DC29D8C" w14:textId="669E1621" w:rsidR="00983761" w:rsidRPr="007A766C" w:rsidRDefault="007A766C" w:rsidP="005D196A">
            <w:pPr>
              <w:spacing w:before="0" w:after="0"/>
              <w:rPr>
                <w:rFonts w:cstheme="minorHAnsi"/>
              </w:rPr>
            </w:pPr>
            <w:r w:rsidRPr="007A766C">
              <w:rPr>
                <w:rFonts w:cstheme="minorHAnsi"/>
              </w:rPr>
              <w:t>UOL</w:t>
            </w:r>
          </w:p>
        </w:tc>
        <w:tc>
          <w:tcPr>
            <w:tcW w:w="4386" w:type="dxa"/>
          </w:tcPr>
          <w:p w14:paraId="0E22ED36" w14:textId="4B2D6D21" w:rsidR="00983761" w:rsidRPr="007A766C" w:rsidRDefault="007A766C" w:rsidP="005D196A">
            <w:pPr>
              <w:spacing w:before="0" w:after="0"/>
              <w:rPr>
                <w:rFonts w:cstheme="minorHAnsi"/>
              </w:rPr>
            </w:pPr>
            <w:r w:rsidRPr="007A766C">
              <w:rPr>
                <w:rFonts w:cstheme="minorHAnsi"/>
              </w:rPr>
              <w:t>University of Lincoln</w:t>
            </w:r>
          </w:p>
        </w:tc>
      </w:tr>
      <w:tr w:rsidR="00983761" w:rsidRPr="00353CDD" w14:paraId="0B38D0A5" w14:textId="234D4212">
        <w:tc>
          <w:tcPr>
            <w:tcW w:w="964" w:type="dxa"/>
          </w:tcPr>
          <w:p w14:paraId="7B5CA1C2" w14:textId="54EB2635" w:rsidR="00983761" w:rsidRPr="007A766C" w:rsidRDefault="007A766C" w:rsidP="005D196A">
            <w:pPr>
              <w:spacing w:before="0" w:after="0"/>
              <w:rPr>
                <w:rFonts w:cstheme="minorHAnsi"/>
              </w:rPr>
            </w:pPr>
            <w:proofErr w:type="spellStart"/>
            <w:r w:rsidRPr="007A766C">
              <w:rPr>
                <w:rFonts w:cstheme="minorHAnsi"/>
              </w:rPr>
              <w:t>LiSH</w:t>
            </w:r>
            <w:proofErr w:type="spellEnd"/>
          </w:p>
        </w:tc>
        <w:tc>
          <w:tcPr>
            <w:tcW w:w="4555" w:type="dxa"/>
          </w:tcPr>
          <w:p w14:paraId="14A4A41E" w14:textId="5AEE9FCF" w:rsidR="00983761" w:rsidRPr="007A766C" w:rsidRDefault="007A766C" w:rsidP="005D196A">
            <w:pPr>
              <w:spacing w:before="0" w:after="0"/>
              <w:rPr>
                <w:rFonts w:cstheme="minorHAnsi"/>
              </w:rPr>
            </w:pPr>
            <w:r w:rsidRPr="007A766C">
              <w:rPr>
                <w:rFonts w:cstheme="minorHAnsi"/>
              </w:rPr>
              <w:t>Lincolnshire Sexual Health</w:t>
            </w:r>
          </w:p>
        </w:tc>
        <w:tc>
          <w:tcPr>
            <w:tcW w:w="1032" w:type="dxa"/>
          </w:tcPr>
          <w:p w14:paraId="65EC7837" w14:textId="28C070F8" w:rsidR="00983761" w:rsidRPr="007A766C" w:rsidRDefault="00983761" w:rsidP="005D196A">
            <w:pPr>
              <w:spacing w:before="0" w:after="0"/>
              <w:rPr>
                <w:rFonts w:cstheme="minorHAnsi"/>
              </w:rPr>
            </w:pPr>
          </w:p>
        </w:tc>
        <w:tc>
          <w:tcPr>
            <w:tcW w:w="4386" w:type="dxa"/>
          </w:tcPr>
          <w:p w14:paraId="3BCCC15A" w14:textId="79BA95BC" w:rsidR="00983761" w:rsidRPr="007A766C" w:rsidRDefault="00983761" w:rsidP="005D196A">
            <w:pPr>
              <w:spacing w:before="0" w:after="0"/>
              <w:rPr>
                <w:rFonts w:cstheme="minorHAnsi"/>
              </w:rPr>
            </w:pPr>
          </w:p>
        </w:tc>
      </w:tr>
    </w:tbl>
    <w:p w14:paraId="51EA51D4" w14:textId="77777777" w:rsidR="005D196A" w:rsidRPr="00353CDD" w:rsidRDefault="005D196A">
      <w:pPr>
        <w:spacing w:before="0" w:after="0" w:line="240" w:lineRule="auto"/>
        <w:rPr>
          <w:rFonts w:cstheme="minorHAnsi"/>
          <w:b/>
          <w:bCs/>
          <w:sz w:val="24"/>
          <w:szCs w:val="24"/>
        </w:rPr>
      </w:pPr>
      <w:r w:rsidRPr="00353CDD">
        <w:rPr>
          <w:rFonts w:cstheme="minorHAnsi"/>
          <w:b/>
          <w:bCs/>
          <w:sz w:val="24"/>
          <w:szCs w:val="24"/>
        </w:rPr>
        <w:br w:type="page"/>
      </w:r>
    </w:p>
    <w:p w14:paraId="0F049584" w14:textId="0BBC4D33" w:rsidR="00B04D09" w:rsidRPr="00353CDD" w:rsidRDefault="00B04D09" w:rsidP="00B04D09">
      <w:pPr>
        <w:spacing w:after="0"/>
        <w:rPr>
          <w:rFonts w:cstheme="minorHAnsi"/>
          <w:b/>
          <w:bCs/>
          <w:sz w:val="24"/>
          <w:szCs w:val="24"/>
        </w:rPr>
      </w:pPr>
      <w:r w:rsidRPr="00353CDD">
        <w:rPr>
          <w:rFonts w:cstheme="minorHAnsi"/>
          <w:b/>
          <w:bCs/>
          <w:sz w:val="24"/>
          <w:szCs w:val="24"/>
        </w:rPr>
        <w:lastRenderedPageBreak/>
        <w:t>Minutes:</w:t>
      </w:r>
    </w:p>
    <w:p w14:paraId="3DE89456" w14:textId="77777777" w:rsidR="00B04D09" w:rsidRPr="00353CDD" w:rsidRDefault="00B04D09" w:rsidP="00B04D09">
      <w:pPr>
        <w:spacing w:after="0"/>
        <w:rPr>
          <w:rFonts w:cstheme="minorHAnsi"/>
          <w:b/>
          <w:bCs/>
          <w:sz w:val="24"/>
          <w:szCs w:val="24"/>
        </w:rPr>
      </w:pPr>
    </w:p>
    <w:tbl>
      <w:tblPr>
        <w:tblStyle w:val="TableGrid"/>
        <w:tblW w:w="9780" w:type="dxa"/>
        <w:tblInd w:w="-5" w:type="dxa"/>
        <w:tblLayout w:type="fixed"/>
        <w:tblLook w:val="04A0" w:firstRow="1" w:lastRow="0" w:firstColumn="1" w:lastColumn="0" w:noHBand="0" w:noVBand="1"/>
      </w:tblPr>
      <w:tblGrid>
        <w:gridCol w:w="1276"/>
        <w:gridCol w:w="7371"/>
        <w:gridCol w:w="1133"/>
      </w:tblGrid>
      <w:tr w:rsidR="00B04D09" w:rsidRPr="00353CDD" w14:paraId="0B116AA8" w14:textId="77777777" w:rsidTr="736CE44D">
        <w:tc>
          <w:tcPr>
            <w:tcW w:w="1276" w:type="dxa"/>
          </w:tcPr>
          <w:p w14:paraId="1E8F879A" w14:textId="77777777" w:rsidR="00B04D09" w:rsidRPr="00353CDD" w:rsidRDefault="00B04D09">
            <w:pPr>
              <w:rPr>
                <w:rFonts w:cstheme="minorHAnsi"/>
                <w:sz w:val="24"/>
                <w:szCs w:val="24"/>
              </w:rPr>
            </w:pPr>
            <w:r w:rsidRPr="00353CDD">
              <w:rPr>
                <w:rFonts w:cstheme="minorHAnsi"/>
                <w:sz w:val="24"/>
                <w:szCs w:val="24"/>
              </w:rPr>
              <w:t>Item</w:t>
            </w:r>
          </w:p>
        </w:tc>
        <w:tc>
          <w:tcPr>
            <w:tcW w:w="7371" w:type="dxa"/>
          </w:tcPr>
          <w:p w14:paraId="0351E90E" w14:textId="77777777" w:rsidR="00B04D09" w:rsidRPr="00353CDD" w:rsidRDefault="00B04D09">
            <w:pPr>
              <w:rPr>
                <w:rFonts w:cstheme="minorHAnsi"/>
                <w:sz w:val="24"/>
                <w:szCs w:val="24"/>
              </w:rPr>
            </w:pPr>
            <w:r w:rsidRPr="00353CDD">
              <w:rPr>
                <w:rFonts w:cstheme="minorHAnsi"/>
                <w:sz w:val="24"/>
                <w:szCs w:val="24"/>
              </w:rPr>
              <w:t>Details</w:t>
            </w:r>
          </w:p>
        </w:tc>
        <w:tc>
          <w:tcPr>
            <w:tcW w:w="1133" w:type="dxa"/>
          </w:tcPr>
          <w:p w14:paraId="786663D9" w14:textId="77777777" w:rsidR="00B04D09" w:rsidRPr="00353CDD" w:rsidRDefault="00B04D09">
            <w:pPr>
              <w:rPr>
                <w:rFonts w:cstheme="minorHAnsi"/>
                <w:sz w:val="24"/>
                <w:szCs w:val="24"/>
              </w:rPr>
            </w:pPr>
            <w:r w:rsidRPr="00353CDD">
              <w:rPr>
                <w:rFonts w:cstheme="minorHAnsi"/>
                <w:sz w:val="24"/>
                <w:szCs w:val="24"/>
              </w:rPr>
              <w:t>Resp.</w:t>
            </w:r>
          </w:p>
        </w:tc>
      </w:tr>
      <w:tr w:rsidR="00B04D09" w:rsidRPr="00353CDD" w14:paraId="02E331B1" w14:textId="77777777" w:rsidTr="736CE44D">
        <w:tc>
          <w:tcPr>
            <w:tcW w:w="1276" w:type="dxa"/>
          </w:tcPr>
          <w:p w14:paraId="36356BF3" w14:textId="1CBBD99B" w:rsidR="00B04D09" w:rsidRPr="00353CDD" w:rsidRDefault="001C0AC2">
            <w:pPr>
              <w:rPr>
                <w:rFonts w:cstheme="minorHAnsi"/>
                <w:b/>
                <w:sz w:val="24"/>
                <w:szCs w:val="24"/>
              </w:rPr>
            </w:pPr>
            <w:r>
              <w:rPr>
                <w:rFonts w:cstheme="minorHAnsi"/>
                <w:b/>
                <w:sz w:val="24"/>
                <w:szCs w:val="24"/>
              </w:rPr>
              <w:t>0</w:t>
            </w:r>
            <w:r w:rsidR="00F6565B">
              <w:rPr>
                <w:rFonts w:cstheme="minorHAnsi"/>
                <w:b/>
                <w:sz w:val="24"/>
                <w:szCs w:val="24"/>
              </w:rPr>
              <w:t>9</w:t>
            </w:r>
            <w:r>
              <w:rPr>
                <w:rFonts w:cstheme="minorHAnsi"/>
                <w:b/>
                <w:sz w:val="24"/>
                <w:szCs w:val="24"/>
              </w:rPr>
              <w:t>25</w:t>
            </w:r>
            <w:r w:rsidR="009B3943" w:rsidRPr="00353CDD">
              <w:rPr>
                <w:rFonts w:cstheme="minorHAnsi"/>
                <w:b/>
                <w:sz w:val="24"/>
                <w:szCs w:val="24"/>
              </w:rPr>
              <w:t>/</w:t>
            </w:r>
            <w:r>
              <w:rPr>
                <w:rFonts w:cstheme="minorHAnsi"/>
                <w:b/>
                <w:sz w:val="24"/>
                <w:szCs w:val="24"/>
              </w:rPr>
              <w:t>0</w:t>
            </w:r>
            <w:r w:rsidR="009B3943" w:rsidRPr="00353CDD">
              <w:rPr>
                <w:rFonts w:cstheme="minorHAnsi"/>
                <w:b/>
                <w:sz w:val="24"/>
                <w:szCs w:val="24"/>
              </w:rPr>
              <w:t>1</w:t>
            </w:r>
          </w:p>
        </w:tc>
        <w:tc>
          <w:tcPr>
            <w:tcW w:w="7371" w:type="dxa"/>
          </w:tcPr>
          <w:p w14:paraId="3A7B169B" w14:textId="77777777" w:rsidR="00B04D09" w:rsidRPr="00353CDD" w:rsidRDefault="00B04D09">
            <w:pPr>
              <w:rPr>
                <w:rFonts w:cstheme="minorHAnsi"/>
                <w:b/>
                <w:sz w:val="24"/>
                <w:szCs w:val="24"/>
              </w:rPr>
            </w:pPr>
            <w:r w:rsidRPr="00353CDD">
              <w:rPr>
                <w:rFonts w:cstheme="minorHAnsi"/>
                <w:b/>
                <w:sz w:val="24"/>
                <w:szCs w:val="24"/>
              </w:rPr>
              <w:t>Welcome, introductions &amp; apologies</w:t>
            </w:r>
          </w:p>
        </w:tc>
        <w:tc>
          <w:tcPr>
            <w:tcW w:w="1133" w:type="dxa"/>
          </w:tcPr>
          <w:p w14:paraId="1F1EFD2C" w14:textId="77777777" w:rsidR="00B04D09" w:rsidRPr="00353CDD" w:rsidRDefault="00B04D09">
            <w:pPr>
              <w:rPr>
                <w:rFonts w:cstheme="minorHAnsi"/>
                <w:sz w:val="24"/>
                <w:szCs w:val="24"/>
              </w:rPr>
            </w:pPr>
          </w:p>
        </w:tc>
      </w:tr>
      <w:tr w:rsidR="00B04D09" w:rsidRPr="00353CDD" w14:paraId="4DE0F4AD" w14:textId="77777777" w:rsidTr="736CE44D">
        <w:tc>
          <w:tcPr>
            <w:tcW w:w="1276" w:type="dxa"/>
          </w:tcPr>
          <w:p w14:paraId="60F60953" w14:textId="77777777" w:rsidR="00B04D09" w:rsidRPr="00353CDD" w:rsidRDefault="00B04D09">
            <w:pPr>
              <w:rPr>
                <w:rFonts w:cstheme="minorHAnsi"/>
                <w:sz w:val="24"/>
                <w:szCs w:val="24"/>
              </w:rPr>
            </w:pPr>
          </w:p>
        </w:tc>
        <w:tc>
          <w:tcPr>
            <w:tcW w:w="7371" w:type="dxa"/>
          </w:tcPr>
          <w:p w14:paraId="6C01AF98" w14:textId="2BB4EA0F" w:rsidR="00422E67" w:rsidRDefault="007A766C" w:rsidP="00B707F4">
            <w:pPr>
              <w:pStyle w:val="ListParagraph"/>
              <w:numPr>
                <w:ilvl w:val="0"/>
                <w:numId w:val="8"/>
              </w:numPr>
              <w:spacing w:after="0" w:line="240" w:lineRule="auto"/>
              <w:rPr>
                <w:rFonts w:ascii="DM Sans" w:hAnsi="DM Sans" w:cstheme="minorHAnsi"/>
                <w:sz w:val="24"/>
                <w:szCs w:val="24"/>
              </w:rPr>
            </w:pPr>
            <w:r>
              <w:rPr>
                <w:rFonts w:ascii="DM Sans" w:hAnsi="DM Sans" w:cstheme="minorHAnsi"/>
                <w:sz w:val="24"/>
                <w:szCs w:val="24"/>
              </w:rPr>
              <w:t>Apologies</w:t>
            </w:r>
            <w:r w:rsidR="005E1393">
              <w:rPr>
                <w:rFonts w:ascii="DM Sans" w:hAnsi="DM Sans" w:cstheme="minorHAnsi"/>
                <w:sz w:val="24"/>
                <w:szCs w:val="24"/>
              </w:rPr>
              <w:t xml:space="preserve"> were received</w:t>
            </w:r>
            <w:r w:rsidR="00D82168">
              <w:rPr>
                <w:rFonts w:ascii="DM Sans" w:hAnsi="DM Sans" w:cstheme="minorHAnsi"/>
                <w:sz w:val="24"/>
                <w:szCs w:val="24"/>
              </w:rPr>
              <w:t xml:space="preserve"> from </w:t>
            </w:r>
            <w:r w:rsidR="000E561A">
              <w:rPr>
                <w:rFonts w:ascii="DM Sans" w:hAnsi="DM Sans" w:cstheme="minorHAnsi"/>
                <w:sz w:val="24"/>
                <w:szCs w:val="24"/>
              </w:rPr>
              <w:t xml:space="preserve">Grainne Freeman, </w:t>
            </w:r>
            <w:r w:rsidR="00D82168">
              <w:rPr>
                <w:rFonts w:ascii="DM Sans" w:hAnsi="DM Sans" w:cstheme="minorHAnsi"/>
                <w:sz w:val="24"/>
                <w:szCs w:val="24"/>
              </w:rPr>
              <w:t>Kav Hundle</w:t>
            </w:r>
            <w:r w:rsidR="00560B99">
              <w:rPr>
                <w:rFonts w:ascii="DM Sans" w:hAnsi="DM Sans" w:cstheme="minorHAnsi"/>
                <w:sz w:val="24"/>
                <w:szCs w:val="24"/>
              </w:rPr>
              <w:t>,</w:t>
            </w:r>
            <w:r w:rsidR="00D82168">
              <w:rPr>
                <w:rFonts w:ascii="DM Sans" w:hAnsi="DM Sans" w:cstheme="minorHAnsi"/>
                <w:sz w:val="24"/>
                <w:szCs w:val="24"/>
              </w:rPr>
              <w:t xml:space="preserve"> </w:t>
            </w:r>
            <w:r w:rsidR="00ED6E7F">
              <w:rPr>
                <w:rFonts w:ascii="DM Sans" w:hAnsi="DM Sans" w:cstheme="minorHAnsi"/>
                <w:sz w:val="24"/>
                <w:szCs w:val="24"/>
              </w:rPr>
              <w:t xml:space="preserve">&amp; </w:t>
            </w:r>
            <w:r w:rsidR="002C18EC">
              <w:rPr>
                <w:rFonts w:ascii="DM Sans" w:hAnsi="DM Sans" w:cstheme="minorHAnsi"/>
                <w:sz w:val="24"/>
                <w:szCs w:val="24"/>
              </w:rPr>
              <w:t xml:space="preserve">Muhammad Zafar. </w:t>
            </w:r>
          </w:p>
          <w:p w14:paraId="59D08D92" w14:textId="3916039A" w:rsidR="005E1393" w:rsidRPr="008D659A" w:rsidRDefault="00E72D1C" w:rsidP="008D659A">
            <w:pPr>
              <w:pStyle w:val="ListParagraph"/>
              <w:numPr>
                <w:ilvl w:val="0"/>
                <w:numId w:val="8"/>
              </w:numPr>
              <w:spacing w:after="0" w:line="240" w:lineRule="auto"/>
              <w:rPr>
                <w:rFonts w:ascii="DM Sans" w:hAnsi="DM Sans" w:cstheme="minorHAnsi"/>
                <w:sz w:val="24"/>
                <w:szCs w:val="24"/>
              </w:rPr>
            </w:pPr>
            <w:r>
              <w:rPr>
                <w:rFonts w:ascii="DM Sans" w:hAnsi="DM Sans" w:cstheme="minorHAnsi"/>
                <w:sz w:val="24"/>
                <w:szCs w:val="24"/>
              </w:rPr>
              <w:t>Chris Kenny and Rob Severn sent apologies for the morning only, attended for afternoon session.</w:t>
            </w:r>
          </w:p>
        </w:tc>
        <w:tc>
          <w:tcPr>
            <w:tcW w:w="1133" w:type="dxa"/>
          </w:tcPr>
          <w:p w14:paraId="30D3F168" w14:textId="77777777" w:rsidR="00B04D09" w:rsidRPr="00353CDD" w:rsidRDefault="00B04D09">
            <w:pPr>
              <w:rPr>
                <w:rFonts w:cstheme="minorHAnsi"/>
                <w:sz w:val="24"/>
                <w:szCs w:val="24"/>
              </w:rPr>
            </w:pPr>
          </w:p>
        </w:tc>
      </w:tr>
      <w:tr w:rsidR="00B04D09" w:rsidRPr="00353CDD" w14:paraId="476D5865" w14:textId="77777777" w:rsidTr="736CE44D">
        <w:tc>
          <w:tcPr>
            <w:tcW w:w="1276" w:type="dxa"/>
          </w:tcPr>
          <w:p w14:paraId="4A177F24" w14:textId="7223EA2C" w:rsidR="00B04D09" w:rsidRPr="00353CDD" w:rsidRDefault="001C0AC2">
            <w:pPr>
              <w:rPr>
                <w:rFonts w:cstheme="minorHAnsi"/>
                <w:b/>
                <w:sz w:val="24"/>
                <w:szCs w:val="24"/>
              </w:rPr>
            </w:pPr>
            <w:r>
              <w:rPr>
                <w:rFonts w:cstheme="minorHAnsi"/>
                <w:b/>
                <w:sz w:val="24"/>
                <w:szCs w:val="24"/>
              </w:rPr>
              <w:t>0</w:t>
            </w:r>
            <w:r w:rsidR="00F6565B">
              <w:rPr>
                <w:rFonts w:cstheme="minorHAnsi"/>
                <w:b/>
                <w:sz w:val="24"/>
                <w:szCs w:val="24"/>
              </w:rPr>
              <w:t>9</w:t>
            </w:r>
            <w:r>
              <w:rPr>
                <w:rFonts w:cstheme="minorHAnsi"/>
                <w:b/>
                <w:sz w:val="24"/>
                <w:szCs w:val="24"/>
              </w:rPr>
              <w:t>25</w:t>
            </w:r>
            <w:r w:rsidR="009B3943" w:rsidRPr="00353CDD">
              <w:rPr>
                <w:rFonts w:cstheme="minorHAnsi"/>
                <w:b/>
                <w:sz w:val="24"/>
                <w:szCs w:val="24"/>
              </w:rPr>
              <w:t>/2</w:t>
            </w:r>
          </w:p>
        </w:tc>
        <w:tc>
          <w:tcPr>
            <w:tcW w:w="7371" w:type="dxa"/>
          </w:tcPr>
          <w:p w14:paraId="0275704F" w14:textId="77777777" w:rsidR="00B04D09" w:rsidRPr="00353CDD" w:rsidRDefault="00B04D09">
            <w:pPr>
              <w:rPr>
                <w:rFonts w:cstheme="minorHAnsi"/>
                <w:b/>
                <w:sz w:val="24"/>
                <w:szCs w:val="24"/>
              </w:rPr>
            </w:pPr>
            <w:r w:rsidRPr="00353CDD">
              <w:rPr>
                <w:rFonts w:cstheme="minorHAnsi"/>
                <w:b/>
                <w:sz w:val="24"/>
                <w:szCs w:val="24"/>
              </w:rPr>
              <w:t>Committee Governance</w:t>
            </w:r>
          </w:p>
        </w:tc>
        <w:tc>
          <w:tcPr>
            <w:tcW w:w="1133" w:type="dxa"/>
          </w:tcPr>
          <w:p w14:paraId="6E622D36" w14:textId="77777777" w:rsidR="00B04D09" w:rsidRPr="00353CDD" w:rsidRDefault="00B04D09">
            <w:pPr>
              <w:rPr>
                <w:rFonts w:cstheme="minorHAnsi"/>
                <w:sz w:val="24"/>
                <w:szCs w:val="24"/>
              </w:rPr>
            </w:pPr>
          </w:p>
        </w:tc>
      </w:tr>
      <w:tr w:rsidR="00B04D09" w:rsidRPr="00353CDD" w14:paraId="67CFF467" w14:textId="77777777" w:rsidTr="736CE44D">
        <w:tc>
          <w:tcPr>
            <w:tcW w:w="1276" w:type="dxa"/>
          </w:tcPr>
          <w:p w14:paraId="48E4FB20" w14:textId="77777777" w:rsidR="00B04D09" w:rsidRPr="00353CDD" w:rsidRDefault="00B04D09">
            <w:pPr>
              <w:rPr>
                <w:rFonts w:cstheme="minorHAnsi"/>
                <w:sz w:val="24"/>
                <w:szCs w:val="24"/>
              </w:rPr>
            </w:pPr>
          </w:p>
        </w:tc>
        <w:tc>
          <w:tcPr>
            <w:tcW w:w="7371" w:type="dxa"/>
          </w:tcPr>
          <w:p w14:paraId="1382CBB3" w14:textId="77777777" w:rsidR="00B04D09" w:rsidRPr="00353CDD" w:rsidRDefault="00B04D09">
            <w:pPr>
              <w:rPr>
                <w:rFonts w:cstheme="minorHAnsi"/>
                <w:sz w:val="24"/>
                <w:szCs w:val="24"/>
              </w:rPr>
            </w:pPr>
            <w:r w:rsidRPr="00353CDD">
              <w:rPr>
                <w:rFonts w:cstheme="minorHAnsi"/>
                <w:sz w:val="24"/>
                <w:szCs w:val="24"/>
              </w:rPr>
              <w:t>Declarations of Interest (DOI) &amp; Biography</w:t>
            </w:r>
          </w:p>
          <w:p w14:paraId="3003D41A" w14:textId="01F2027A" w:rsidR="00B04D09" w:rsidRPr="00353CDD" w:rsidRDefault="00B04D09" w:rsidP="00B04D09">
            <w:pPr>
              <w:pStyle w:val="ListParagraph"/>
              <w:numPr>
                <w:ilvl w:val="0"/>
                <w:numId w:val="6"/>
              </w:numPr>
              <w:spacing w:after="0" w:line="240" w:lineRule="auto"/>
              <w:rPr>
                <w:rFonts w:ascii="DM Sans" w:hAnsi="DM Sans" w:cstheme="minorHAnsi"/>
                <w:sz w:val="24"/>
                <w:szCs w:val="24"/>
              </w:rPr>
            </w:pPr>
            <w:r w:rsidRPr="00353CDD">
              <w:rPr>
                <w:rFonts w:ascii="DM Sans" w:hAnsi="DM Sans" w:cstheme="minorHAnsi"/>
                <w:sz w:val="24"/>
                <w:szCs w:val="24"/>
              </w:rPr>
              <w:t xml:space="preserve">The committee acknowledged that </w:t>
            </w:r>
            <w:r w:rsidR="00673CB6">
              <w:rPr>
                <w:rFonts w:ascii="DM Sans" w:hAnsi="DM Sans" w:cstheme="minorHAnsi"/>
                <w:sz w:val="24"/>
                <w:szCs w:val="24"/>
              </w:rPr>
              <w:t>BJ will contact Natalie with an update to his DOI</w:t>
            </w:r>
          </w:p>
          <w:p w14:paraId="1DECB234" w14:textId="4965BD85" w:rsidR="00B04D09" w:rsidRPr="00353CDD" w:rsidRDefault="00673CB6" w:rsidP="00B04D09">
            <w:pPr>
              <w:pStyle w:val="ListParagraph"/>
              <w:numPr>
                <w:ilvl w:val="0"/>
                <w:numId w:val="6"/>
              </w:numPr>
              <w:spacing w:after="0" w:line="240" w:lineRule="auto"/>
              <w:rPr>
                <w:rFonts w:ascii="DM Sans" w:hAnsi="DM Sans" w:cstheme="minorHAnsi"/>
                <w:sz w:val="24"/>
                <w:szCs w:val="24"/>
              </w:rPr>
            </w:pPr>
            <w:r>
              <w:rPr>
                <w:rFonts w:ascii="DM Sans" w:hAnsi="DM Sans" w:cstheme="minorHAnsi"/>
                <w:sz w:val="24"/>
                <w:szCs w:val="24"/>
              </w:rPr>
              <w:t>BJ</w:t>
            </w:r>
            <w:r w:rsidR="00B04D09" w:rsidRPr="00353CDD">
              <w:rPr>
                <w:rFonts w:ascii="DM Sans" w:hAnsi="DM Sans" w:cstheme="minorHAnsi"/>
                <w:sz w:val="24"/>
                <w:szCs w:val="24"/>
              </w:rPr>
              <w:t xml:space="preserve"> reminded the committee to check and update their biographies if necessary.</w:t>
            </w:r>
          </w:p>
          <w:p w14:paraId="0AA7771F" w14:textId="77777777" w:rsidR="00B04D09" w:rsidRPr="00353CDD" w:rsidRDefault="00B04D09">
            <w:pPr>
              <w:rPr>
                <w:rFonts w:cstheme="minorHAnsi"/>
                <w:sz w:val="24"/>
                <w:szCs w:val="24"/>
              </w:rPr>
            </w:pPr>
            <w:r w:rsidRPr="00353CDD">
              <w:rPr>
                <w:rFonts w:cstheme="minorHAnsi"/>
                <w:sz w:val="24"/>
                <w:szCs w:val="24"/>
              </w:rPr>
              <w:t>Competition Law Guidelines</w:t>
            </w:r>
          </w:p>
          <w:p w14:paraId="6DC0AEA1" w14:textId="77777777" w:rsidR="00B04D09" w:rsidRPr="00353CDD" w:rsidRDefault="00B04D09">
            <w:pPr>
              <w:pStyle w:val="ListParagraph"/>
              <w:numPr>
                <w:ilvl w:val="0"/>
                <w:numId w:val="6"/>
              </w:numPr>
              <w:spacing w:after="0" w:line="240" w:lineRule="auto"/>
              <w:rPr>
                <w:rFonts w:ascii="DM Sans" w:hAnsi="DM Sans" w:cstheme="minorHAnsi"/>
                <w:sz w:val="24"/>
                <w:szCs w:val="24"/>
              </w:rPr>
            </w:pPr>
            <w:r w:rsidRPr="00353CDD">
              <w:rPr>
                <w:rFonts w:ascii="DM Sans" w:hAnsi="DM Sans" w:cstheme="minorHAnsi"/>
                <w:sz w:val="24"/>
                <w:szCs w:val="24"/>
              </w:rPr>
              <w:t>The committee acknowledged that there was no change to our stance on this matter.</w:t>
            </w:r>
          </w:p>
          <w:p w14:paraId="3A80C4EB" w14:textId="2DE97DDB" w:rsidR="002F1942" w:rsidRPr="00353CDD" w:rsidRDefault="002F1942" w:rsidP="00D57F1B">
            <w:pPr>
              <w:pStyle w:val="ListParagraph"/>
              <w:spacing w:after="0" w:line="240" w:lineRule="auto"/>
              <w:rPr>
                <w:rFonts w:ascii="DM Sans" w:hAnsi="DM Sans" w:cstheme="minorHAnsi"/>
                <w:sz w:val="24"/>
                <w:szCs w:val="24"/>
              </w:rPr>
            </w:pPr>
          </w:p>
        </w:tc>
        <w:tc>
          <w:tcPr>
            <w:tcW w:w="1133" w:type="dxa"/>
          </w:tcPr>
          <w:p w14:paraId="0E0E7C48" w14:textId="77777777" w:rsidR="00764FE9" w:rsidRPr="00353CDD" w:rsidRDefault="00764FE9">
            <w:pPr>
              <w:rPr>
                <w:rFonts w:cstheme="minorHAnsi"/>
                <w:sz w:val="24"/>
                <w:szCs w:val="24"/>
              </w:rPr>
            </w:pPr>
          </w:p>
          <w:p w14:paraId="42697B91" w14:textId="59E3AA70" w:rsidR="00B04D09" w:rsidRPr="00353CDD" w:rsidRDefault="00B04D09">
            <w:pPr>
              <w:rPr>
                <w:rFonts w:cstheme="minorHAnsi"/>
                <w:sz w:val="24"/>
                <w:szCs w:val="24"/>
              </w:rPr>
            </w:pPr>
            <w:r w:rsidRPr="00353CDD">
              <w:rPr>
                <w:rFonts w:cstheme="minorHAnsi"/>
                <w:sz w:val="24"/>
                <w:szCs w:val="24"/>
              </w:rPr>
              <w:t>All</w:t>
            </w:r>
          </w:p>
          <w:p w14:paraId="626C4FE7" w14:textId="3A1D6347" w:rsidR="00673CB6" w:rsidRPr="00353CDD" w:rsidRDefault="00673CB6">
            <w:pPr>
              <w:rPr>
                <w:rFonts w:cstheme="minorHAnsi"/>
                <w:sz w:val="24"/>
                <w:szCs w:val="24"/>
              </w:rPr>
            </w:pPr>
            <w:r>
              <w:rPr>
                <w:rFonts w:cstheme="minorHAnsi"/>
                <w:sz w:val="24"/>
                <w:szCs w:val="24"/>
              </w:rPr>
              <w:t>BJ</w:t>
            </w:r>
          </w:p>
          <w:p w14:paraId="63B62E88" w14:textId="77777777" w:rsidR="00B04D09" w:rsidRPr="00353CDD" w:rsidRDefault="00B04D09">
            <w:pPr>
              <w:rPr>
                <w:rFonts w:cstheme="minorHAnsi"/>
                <w:sz w:val="24"/>
                <w:szCs w:val="24"/>
              </w:rPr>
            </w:pPr>
          </w:p>
          <w:p w14:paraId="06403222" w14:textId="77777777" w:rsidR="00B04D09" w:rsidRPr="00353CDD" w:rsidRDefault="00B04D09" w:rsidP="0040339D">
            <w:pPr>
              <w:rPr>
                <w:rFonts w:cstheme="minorHAnsi"/>
                <w:sz w:val="24"/>
                <w:szCs w:val="24"/>
              </w:rPr>
            </w:pPr>
          </w:p>
        </w:tc>
      </w:tr>
      <w:tr w:rsidR="00B04D09" w:rsidRPr="00353CDD" w14:paraId="139450C5" w14:textId="77777777" w:rsidTr="736CE44D">
        <w:tc>
          <w:tcPr>
            <w:tcW w:w="1276" w:type="dxa"/>
          </w:tcPr>
          <w:p w14:paraId="2FDFFA25" w14:textId="0F331228" w:rsidR="00B04D09" w:rsidRPr="00353CDD" w:rsidRDefault="001C0AC2" w:rsidP="056FF667">
            <w:pPr>
              <w:rPr>
                <w:rFonts w:cstheme="minorBidi"/>
                <w:b/>
                <w:bCs/>
                <w:sz w:val="24"/>
                <w:szCs w:val="24"/>
              </w:rPr>
            </w:pPr>
            <w:r>
              <w:rPr>
                <w:rFonts w:cstheme="minorBidi"/>
                <w:b/>
                <w:bCs/>
                <w:sz w:val="24"/>
                <w:szCs w:val="24"/>
              </w:rPr>
              <w:t>0</w:t>
            </w:r>
            <w:r w:rsidR="00F6565B">
              <w:rPr>
                <w:rFonts w:cstheme="minorBidi"/>
                <w:b/>
                <w:bCs/>
                <w:sz w:val="24"/>
                <w:szCs w:val="24"/>
              </w:rPr>
              <w:t>9</w:t>
            </w:r>
            <w:r>
              <w:rPr>
                <w:rFonts w:cstheme="minorBidi"/>
                <w:b/>
                <w:bCs/>
                <w:sz w:val="24"/>
                <w:szCs w:val="24"/>
              </w:rPr>
              <w:t>25</w:t>
            </w:r>
            <w:r w:rsidR="009B3943" w:rsidRPr="056FF667">
              <w:rPr>
                <w:rFonts w:cstheme="minorBidi"/>
                <w:b/>
                <w:bCs/>
                <w:sz w:val="24"/>
                <w:szCs w:val="24"/>
              </w:rPr>
              <w:t>/3</w:t>
            </w:r>
          </w:p>
        </w:tc>
        <w:tc>
          <w:tcPr>
            <w:tcW w:w="7371" w:type="dxa"/>
          </w:tcPr>
          <w:p w14:paraId="3E8C3868" w14:textId="77777777" w:rsidR="00B04D09" w:rsidRPr="00353CDD" w:rsidRDefault="00B04D09">
            <w:pPr>
              <w:rPr>
                <w:rFonts w:cstheme="minorHAnsi"/>
                <w:b/>
                <w:bCs/>
                <w:sz w:val="24"/>
                <w:szCs w:val="24"/>
              </w:rPr>
            </w:pPr>
            <w:r w:rsidRPr="00353CDD">
              <w:rPr>
                <w:rFonts w:cstheme="minorHAnsi"/>
                <w:b/>
                <w:bCs/>
                <w:sz w:val="24"/>
                <w:szCs w:val="24"/>
              </w:rPr>
              <w:t>Notes from the previous meeting</w:t>
            </w:r>
          </w:p>
        </w:tc>
        <w:tc>
          <w:tcPr>
            <w:tcW w:w="1133" w:type="dxa"/>
          </w:tcPr>
          <w:p w14:paraId="245CB4E4" w14:textId="77777777" w:rsidR="00B04D09" w:rsidRPr="00353CDD" w:rsidRDefault="00B04D09">
            <w:pPr>
              <w:rPr>
                <w:rFonts w:cstheme="minorHAnsi"/>
                <w:sz w:val="24"/>
                <w:szCs w:val="24"/>
              </w:rPr>
            </w:pPr>
          </w:p>
        </w:tc>
      </w:tr>
      <w:tr w:rsidR="00B04D09" w:rsidRPr="00353CDD" w14:paraId="1DB479A2" w14:textId="77777777" w:rsidTr="736CE44D">
        <w:tc>
          <w:tcPr>
            <w:tcW w:w="1276" w:type="dxa"/>
          </w:tcPr>
          <w:p w14:paraId="3BEB430C" w14:textId="77777777" w:rsidR="00B04D09" w:rsidRPr="00353CDD" w:rsidRDefault="00B04D09" w:rsidP="007F4B08">
            <w:pPr>
              <w:spacing w:line="240" w:lineRule="auto"/>
              <w:rPr>
                <w:rFonts w:cstheme="minorHAnsi"/>
                <w:sz w:val="24"/>
                <w:szCs w:val="24"/>
              </w:rPr>
            </w:pPr>
          </w:p>
        </w:tc>
        <w:tc>
          <w:tcPr>
            <w:tcW w:w="7371" w:type="dxa"/>
          </w:tcPr>
          <w:p w14:paraId="70A9468A" w14:textId="0573ED33" w:rsidR="00496879" w:rsidRPr="007F4B08" w:rsidRDefault="00496879" w:rsidP="00496879">
            <w:pPr>
              <w:spacing w:line="240" w:lineRule="auto"/>
              <w:rPr>
                <w:rFonts w:cstheme="minorHAnsi"/>
                <w:sz w:val="24"/>
                <w:szCs w:val="24"/>
              </w:rPr>
            </w:pPr>
            <w:r w:rsidRPr="007F4B08">
              <w:rPr>
                <w:rFonts w:cstheme="minorHAnsi"/>
                <w:sz w:val="24"/>
                <w:szCs w:val="24"/>
              </w:rPr>
              <w:t>Minutes</w:t>
            </w:r>
          </w:p>
          <w:p w14:paraId="29040316" w14:textId="77777777" w:rsidR="00496879" w:rsidRPr="0076301B" w:rsidRDefault="00496879" w:rsidP="00B707F4">
            <w:pPr>
              <w:pStyle w:val="ListParagraph"/>
              <w:numPr>
                <w:ilvl w:val="0"/>
                <w:numId w:val="8"/>
              </w:numPr>
              <w:spacing w:after="0" w:line="240" w:lineRule="auto"/>
              <w:rPr>
                <w:rFonts w:ascii="DM Sans" w:hAnsi="DM Sans" w:cstheme="minorHAnsi"/>
                <w:sz w:val="24"/>
                <w:szCs w:val="24"/>
              </w:rPr>
            </w:pPr>
            <w:r w:rsidRPr="0076301B">
              <w:rPr>
                <w:rFonts w:ascii="DM Sans" w:hAnsi="DM Sans" w:cstheme="minorHAnsi"/>
                <w:sz w:val="24"/>
                <w:szCs w:val="24"/>
              </w:rPr>
              <w:t>The committee agreed that they accepted the minutes from the previous meeting.</w:t>
            </w:r>
          </w:p>
          <w:p w14:paraId="19F72CA6" w14:textId="77777777" w:rsidR="00496879" w:rsidRPr="00875FBC" w:rsidRDefault="00496879" w:rsidP="00496879">
            <w:pPr>
              <w:pStyle w:val="ListParagraph"/>
              <w:numPr>
                <w:ilvl w:val="0"/>
                <w:numId w:val="6"/>
              </w:numPr>
              <w:spacing w:after="0" w:line="240" w:lineRule="auto"/>
              <w:rPr>
                <w:rFonts w:cstheme="minorHAnsi"/>
                <w:sz w:val="24"/>
                <w:szCs w:val="24"/>
              </w:rPr>
            </w:pPr>
            <w:r w:rsidRPr="00875FBC">
              <w:rPr>
                <w:rFonts w:ascii="DM Sans" w:hAnsi="DM Sans" w:cstheme="minorHAnsi"/>
                <w:sz w:val="24"/>
                <w:szCs w:val="24"/>
              </w:rPr>
              <w:t>The committee considered the Action Log.</w:t>
            </w:r>
          </w:p>
          <w:p w14:paraId="6A923123" w14:textId="77777777" w:rsidR="008D659A" w:rsidRDefault="008D659A" w:rsidP="00496879">
            <w:pPr>
              <w:spacing w:line="240" w:lineRule="auto"/>
              <w:rPr>
                <w:rFonts w:cstheme="minorHAnsi"/>
                <w:sz w:val="24"/>
                <w:szCs w:val="24"/>
              </w:rPr>
            </w:pPr>
          </w:p>
          <w:p w14:paraId="3A78A4FC" w14:textId="6D2CCBC5" w:rsidR="00496879" w:rsidRPr="00353CDD" w:rsidRDefault="00496879" w:rsidP="00496879">
            <w:pPr>
              <w:spacing w:line="240" w:lineRule="auto"/>
              <w:rPr>
                <w:rFonts w:cstheme="minorHAnsi"/>
                <w:sz w:val="24"/>
                <w:szCs w:val="24"/>
              </w:rPr>
            </w:pPr>
            <w:r w:rsidRPr="00353CDD">
              <w:rPr>
                <w:rFonts w:cstheme="minorHAnsi"/>
                <w:sz w:val="24"/>
                <w:szCs w:val="24"/>
              </w:rPr>
              <w:t>Matters Arising</w:t>
            </w:r>
          </w:p>
          <w:p w14:paraId="415E38BB" w14:textId="77777777" w:rsidR="00496879" w:rsidRDefault="00496879" w:rsidP="00496879">
            <w:pPr>
              <w:spacing w:line="240" w:lineRule="auto"/>
              <w:rPr>
                <w:rFonts w:cstheme="minorHAnsi"/>
                <w:color w:val="auto"/>
                <w:sz w:val="24"/>
                <w:szCs w:val="24"/>
              </w:rPr>
            </w:pPr>
            <w:r w:rsidRPr="00353CDD">
              <w:rPr>
                <w:rFonts w:cstheme="minorHAnsi"/>
                <w:color w:val="auto"/>
                <w:sz w:val="24"/>
                <w:szCs w:val="24"/>
              </w:rPr>
              <w:t>No matters arising from last minutes.</w:t>
            </w:r>
          </w:p>
          <w:p w14:paraId="486BDDE7" w14:textId="77777777" w:rsidR="008D659A" w:rsidRDefault="008D659A" w:rsidP="002402F7">
            <w:pPr>
              <w:spacing w:line="240" w:lineRule="auto"/>
              <w:rPr>
                <w:rFonts w:cstheme="minorHAnsi"/>
                <w:sz w:val="24"/>
                <w:szCs w:val="24"/>
              </w:rPr>
            </w:pPr>
          </w:p>
          <w:p w14:paraId="260BD998" w14:textId="5E71A24A" w:rsidR="002402F7" w:rsidRPr="0076301B" w:rsidRDefault="002402F7" w:rsidP="002402F7">
            <w:pPr>
              <w:spacing w:line="240" w:lineRule="auto"/>
              <w:rPr>
                <w:rFonts w:cstheme="minorHAnsi"/>
                <w:sz w:val="24"/>
                <w:szCs w:val="24"/>
              </w:rPr>
            </w:pPr>
            <w:r>
              <w:rPr>
                <w:rFonts w:cstheme="minorHAnsi"/>
                <w:sz w:val="24"/>
                <w:szCs w:val="24"/>
              </w:rPr>
              <w:lastRenderedPageBreak/>
              <w:t>Action Log</w:t>
            </w:r>
          </w:p>
          <w:p w14:paraId="33CDD519" w14:textId="77777777" w:rsidR="00B04D09" w:rsidRDefault="001B1402" w:rsidP="00323703">
            <w:pPr>
              <w:spacing w:line="240" w:lineRule="auto"/>
              <w:rPr>
                <w:rFonts w:cstheme="minorHAnsi"/>
                <w:color w:val="auto"/>
                <w:sz w:val="24"/>
                <w:szCs w:val="24"/>
              </w:rPr>
            </w:pPr>
            <w:r w:rsidRPr="00630506">
              <w:rPr>
                <w:rFonts w:cstheme="minorHAnsi"/>
                <w:color w:val="auto"/>
                <w:sz w:val="24"/>
                <w:szCs w:val="24"/>
              </w:rPr>
              <w:t xml:space="preserve">The </w:t>
            </w:r>
            <w:r w:rsidR="00673CB6">
              <w:rPr>
                <w:rFonts w:cstheme="minorHAnsi"/>
                <w:color w:val="auto"/>
                <w:sz w:val="24"/>
                <w:szCs w:val="24"/>
              </w:rPr>
              <w:t>vice</w:t>
            </w:r>
            <w:r w:rsidRPr="00630506">
              <w:rPr>
                <w:rFonts w:cstheme="minorHAnsi"/>
                <w:color w:val="auto"/>
                <w:sz w:val="24"/>
                <w:szCs w:val="24"/>
              </w:rPr>
              <w:t xml:space="preserve"> chair </w:t>
            </w:r>
            <w:r w:rsidR="00E719B4" w:rsidRPr="00630506">
              <w:rPr>
                <w:rFonts w:cstheme="minorHAnsi"/>
                <w:color w:val="auto"/>
                <w:sz w:val="24"/>
                <w:szCs w:val="24"/>
              </w:rPr>
              <w:t>w</w:t>
            </w:r>
            <w:r w:rsidR="00630506" w:rsidRPr="00630506">
              <w:rPr>
                <w:rFonts w:cstheme="minorHAnsi"/>
                <w:color w:val="auto"/>
                <w:sz w:val="24"/>
                <w:szCs w:val="24"/>
              </w:rPr>
              <w:t>ent</w:t>
            </w:r>
            <w:r w:rsidR="00E719B4" w:rsidRPr="00630506">
              <w:rPr>
                <w:rFonts w:cstheme="minorHAnsi"/>
                <w:color w:val="auto"/>
                <w:sz w:val="24"/>
                <w:szCs w:val="24"/>
              </w:rPr>
              <w:t xml:space="preserve"> </w:t>
            </w:r>
            <w:r w:rsidR="00630506" w:rsidRPr="00630506">
              <w:rPr>
                <w:rFonts w:cstheme="minorHAnsi"/>
                <w:color w:val="auto"/>
                <w:sz w:val="24"/>
                <w:szCs w:val="24"/>
              </w:rPr>
              <w:t>through the action</w:t>
            </w:r>
            <w:r w:rsidR="007165BA">
              <w:rPr>
                <w:rFonts w:cstheme="minorHAnsi"/>
                <w:color w:val="auto"/>
                <w:sz w:val="24"/>
                <w:szCs w:val="24"/>
              </w:rPr>
              <w:t xml:space="preserve"> log</w:t>
            </w:r>
            <w:r w:rsidR="00323703">
              <w:rPr>
                <w:rFonts w:cstheme="minorHAnsi"/>
                <w:color w:val="auto"/>
                <w:sz w:val="24"/>
                <w:szCs w:val="24"/>
              </w:rPr>
              <w:t xml:space="preserve"> – see updates on log at end of minutes.</w:t>
            </w:r>
          </w:p>
          <w:p w14:paraId="41EFAF22" w14:textId="5688967E" w:rsidR="00B04D09" w:rsidRPr="00353CDD" w:rsidRDefault="00673CB6" w:rsidP="00323703">
            <w:pPr>
              <w:spacing w:line="240" w:lineRule="auto"/>
              <w:rPr>
                <w:sz w:val="24"/>
                <w:szCs w:val="24"/>
              </w:rPr>
            </w:pPr>
            <w:r>
              <w:rPr>
                <w:rFonts w:cstheme="minorHAnsi"/>
                <w:color w:val="auto"/>
                <w:sz w:val="24"/>
                <w:szCs w:val="24"/>
              </w:rPr>
              <w:t>To note MP for Lincoln. Hamish Falconer now has an office on St Mary’s Street</w:t>
            </w:r>
            <w:r w:rsidR="003C29CA">
              <w:rPr>
                <w:rFonts w:cstheme="minorHAnsi"/>
                <w:color w:val="auto"/>
                <w:sz w:val="24"/>
                <w:szCs w:val="24"/>
              </w:rPr>
              <w:t>.</w:t>
            </w:r>
          </w:p>
        </w:tc>
        <w:tc>
          <w:tcPr>
            <w:tcW w:w="1133" w:type="dxa"/>
          </w:tcPr>
          <w:p w14:paraId="231E912E" w14:textId="77777777" w:rsidR="00B04D09" w:rsidRDefault="00B04D09" w:rsidP="00875FBC">
            <w:pPr>
              <w:spacing w:line="240" w:lineRule="auto"/>
              <w:rPr>
                <w:rFonts w:cstheme="minorHAnsi"/>
                <w:sz w:val="24"/>
                <w:szCs w:val="24"/>
              </w:rPr>
            </w:pPr>
          </w:p>
          <w:p w14:paraId="336B4C77" w14:textId="77777777" w:rsidR="004A03D7" w:rsidRDefault="004A03D7" w:rsidP="00875FBC">
            <w:pPr>
              <w:spacing w:line="240" w:lineRule="auto"/>
              <w:rPr>
                <w:rFonts w:cstheme="minorHAnsi"/>
                <w:sz w:val="24"/>
                <w:szCs w:val="24"/>
              </w:rPr>
            </w:pPr>
          </w:p>
          <w:p w14:paraId="4E477AAD" w14:textId="77777777" w:rsidR="004A03D7" w:rsidRDefault="004A03D7" w:rsidP="00875FBC">
            <w:pPr>
              <w:spacing w:line="240" w:lineRule="auto"/>
              <w:rPr>
                <w:rFonts w:cstheme="minorHAnsi"/>
                <w:sz w:val="24"/>
                <w:szCs w:val="24"/>
              </w:rPr>
            </w:pPr>
          </w:p>
          <w:p w14:paraId="2E7BB92E" w14:textId="77777777" w:rsidR="004D6016" w:rsidRDefault="004D6016" w:rsidP="00875FBC">
            <w:pPr>
              <w:spacing w:line="240" w:lineRule="auto"/>
              <w:rPr>
                <w:rFonts w:cstheme="minorHAnsi"/>
                <w:sz w:val="24"/>
                <w:szCs w:val="24"/>
              </w:rPr>
            </w:pPr>
          </w:p>
          <w:p w14:paraId="226BD419" w14:textId="77777777" w:rsidR="00B04D09" w:rsidRPr="00353CDD" w:rsidRDefault="00B04D09" w:rsidP="00875FBC">
            <w:pPr>
              <w:spacing w:line="240" w:lineRule="auto"/>
              <w:rPr>
                <w:rFonts w:cstheme="minorHAnsi"/>
                <w:sz w:val="24"/>
                <w:szCs w:val="24"/>
              </w:rPr>
            </w:pPr>
          </w:p>
        </w:tc>
      </w:tr>
      <w:tr w:rsidR="005A327B" w:rsidRPr="00353CDD" w14:paraId="13C221D6" w14:textId="77777777" w:rsidTr="736CE44D">
        <w:tc>
          <w:tcPr>
            <w:tcW w:w="1276" w:type="dxa"/>
          </w:tcPr>
          <w:p w14:paraId="3F3418D7" w14:textId="04A85CC1" w:rsidR="005A327B" w:rsidRPr="00353CDD" w:rsidRDefault="001C0AC2" w:rsidP="056FF667">
            <w:pPr>
              <w:rPr>
                <w:rFonts w:cstheme="minorBidi"/>
                <w:b/>
                <w:bCs/>
                <w:sz w:val="24"/>
                <w:szCs w:val="24"/>
              </w:rPr>
            </w:pPr>
            <w:r>
              <w:rPr>
                <w:rFonts w:cstheme="minorBidi"/>
                <w:b/>
                <w:bCs/>
                <w:sz w:val="24"/>
                <w:szCs w:val="24"/>
              </w:rPr>
              <w:t>0</w:t>
            </w:r>
            <w:r w:rsidR="00A8559A">
              <w:rPr>
                <w:rFonts w:cstheme="minorBidi"/>
                <w:b/>
                <w:bCs/>
                <w:sz w:val="24"/>
                <w:szCs w:val="24"/>
              </w:rPr>
              <w:t>9</w:t>
            </w:r>
            <w:r>
              <w:rPr>
                <w:rFonts w:cstheme="minorBidi"/>
                <w:b/>
                <w:bCs/>
                <w:sz w:val="24"/>
                <w:szCs w:val="24"/>
              </w:rPr>
              <w:t>25</w:t>
            </w:r>
            <w:r w:rsidR="5F3FA1BC" w:rsidRPr="056FF667">
              <w:rPr>
                <w:rFonts w:cstheme="minorBidi"/>
                <w:b/>
                <w:bCs/>
                <w:sz w:val="24"/>
                <w:szCs w:val="24"/>
              </w:rPr>
              <w:t>/</w:t>
            </w:r>
            <w:r w:rsidR="008B29D0">
              <w:rPr>
                <w:rFonts w:cstheme="minorBidi"/>
                <w:b/>
                <w:bCs/>
                <w:sz w:val="24"/>
                <w:szCs w:val="24"/>
              </w:rPr>
              <w:t>4</w:t>
            </w:r>
          </w:p>
        </w:tc>
        <w:tc>
          <w:tcPr>
            <w:tcW w:w="7371" w:type="dxa"/>
          </w:tcPr>
          <w:p w14:paraId="4CA9C320" w14:textId="2C676F41" w:rsidR="005A327B" w:rsidRPr="00353CDD" w:rsidRDefault="005A327B" w:rsidP="005A327B">
            <w:pPr>
              <w:rPr>
                <w:rFonts w:cstheme="minorBidi"/>
                <w:b/>
                <w:sz w:val="24"/>
                <w:szCs w:val="24"/>
              </w:rPr>
            </w:pPr>
            <w:r w:rsidRPr="00353CDD">
              <w:rPr>
                <w:rFonts w:cstheme="minorHAnsi"/>
                <w:b/>
                <w:bCs/>
                <w:sz w:val="24"/>
                <w:szCs w:val="24"/>
              </w:rPr>
              <w:t>Update from Chair and Chief Officer</w:t>
            </w:r>
          </w:p>
        </w:tc>
        <w:tc>
          <w:tcPr>
            <w:tcW w:w="1133" w:type="dxa"/>
          </w:tcPr>
          <w:p w14:paraId="27AF865B" w14:textId="77777777" w:rsidR="005A327B" w:rsidRPr="00353CDD" w:rsidRDefault="005A327B" w:rsidP="005A327B">
            <w:pPr>
              <w:rPr>
                <w:rFonts w:cstheme="minorHAnsi"/>
                <w:sz w:val="24"/>
                <w:szCs w:val="24"/>
              </w:rPr>
            </w:pPr>
          </w:p>
        </w:tc>
      </w:tr>
      <w:tr w:rsidR="005A327B" w:rsidRPr="00353CDD" w14:paraId="2BEE243F" w14:textId="77777777" w:rsidTr="736CE44D">
        <w:tc>
          <w:tcPr>
            <w:tcW w:w="1276" w:type="dxa"/>
          </w:tcPr>
          <w:p w14:paraId="1998BAE1" w14:textId="77777777" w:rsidR="005A327B" w:rsidRPr="00353CDD" w:rsidRDefault="005A327B" w:rsidP="005A327B">
            <w:pPr>
              <w:rPr>
                <w:rFonts w:cstheme="minorHAnsi"/>
                <w:b/>
                <w:sz w:val="24"/>
                <w:szCs w:val="24"/>
              </w:rPr>
            </w:pPr>
          </w:p>
        </w:tc>
        <w:tc>
          <w:tcPr>
            <w:tcW w:w="7371" w:type="dxa"/>
          </w:tcPr>
          <w:p w14:paraId="53DB645E" w14:textId="10EBEE21" w:rsidR="005A327B" w:rsidRPr="00C91BDF" w:rsidRDefault="005A327B" w:rsidP="00B3126B">
            <w:pPr>
              <w:spacing w:after="240" w:line="240" w:lineRule="auto"/>
              <w:rPr>
                <w:color w:val="0072CE" w:themeColor="text1"/>
                <w:sz w:val="24"/>
                <w:szCs w:val="24"/>
              </w:rPr>
            </w:pPr>
            <w:r w:rsidRPr="00C91BDF">
              <w:rPr>
                <w:color w:val="0072CE" w:themeColor="text1"/>
                <w:sz w:val="24"/>
                <w:szCs w:val="24"/>
              </w:rPr>
              <w:t xml:space="preserve">Chief Officer </w:t>
            </w:r>
          </w:p>
          <w:p w14:paraId="667CCDD1" w14:textId="77777777" w:rsidR="00886FA7" w:rsidRPr="00E72D1C" w:rsidRDefault="00886FA7" w:rsidP="00E72D1C">
            <w:pPr>
              <w:spacing w:before="0" w:line="240" w:lineRule="auto"/>
              <w:rPr>
                <w:b/>
                <w:color w:val="auto"/>
                <w:sz w:val="24"/>
                <w:szCs w:val="24"/>
              </w:rPr>
            </w:pPr>
            <w:r w:rsidRPr="00E72D1C">
              <w:rPr>
                <w:b/>
                <w:color w:val="auto"/>
                <w:sz w:val="24"/>
                <w:szCs w:val="24"/>
              </w:rPr>
              <w:t>CPCF Support for contractors</w:t>
            </w:r>
          </w:p>
          <w:p w14:paraId="5CF0C954" w14:textId="77777777" w:rsidR="00886FA7" w:rsidRPr="00E72D1C" w:rsidRDefault="00886FA7" w:rsidP="00E72D1C">
            <w:pPr>
              <w:spacing w:before="0" w:line="240" w:lineRule="auto"/>
              <w:rPr>
                <w:b/>
                <w:color w:val="auto"/>
                <w:sz w:val="24"/>
                <w:szCs w:val="24"/>
              </w:rPr>
            </w:pPr>
            <w:r w:rsidRPr="00E72D1C">
              <w:rPr>
                <w:b/>
                <w:color w:val="auto"/>
                <w:sz w:val="24"/>
                <w:szCs w:val="24"/>
              </w:rPr>
              <w:t xml:space="preserve">Promotional activities </w:t>
            </w:r>
          </w:p>
          <w:p w14:paraId="1C6885C4" w14:textId="77777777" w:rsidR="00886FA7" w:rsidRPr="00E72D1C" w:rsidRDefault="00886FA7" w:rsidP="00E72D1C">
            <w:pPr>
              <w:spacing w:before="0" w:line="240" w:lineRule="auto"/>
              <w:rPr>
                <w:color w:val="auto"/>
                <w:sz w:val="24"/>
                <w:szCs w:val="24"/>
              </w:rPr>
            </w:pPr>
            <w:r w:rsidRPr="00E72D1C">
              <w:rPr>
                <w:color w:val="auto"/>
                <w:sz w:val="24"/>
                <w:szCs w:val="24"/>
              </w:rPr>
              <w:t>Since the last meeting, following on from the large, coordinated mail shot and promotion pre summer holiday period completed by the LPC (ICS funded), the ICS coordinated digital and electronic media campaign is now live.</w:t>
            </w:r>
          </w:p>
          <w:p w14:paraId="70E07968" w14:textId="73CCF0ED" w:rsidR="00886FA7" w:rsidRPr="00E72D1C" w:rsidRDefault="00886FA7" w:rsidP="00E72D1C">
            <w:pPr>
              <w:spacing w:before="0" w:line="240" w:lineRule="auto"/>
              <w:rPr>
                <w:color w:val="auto"/>
                <w:sz w:val="24"/>
                <w:szCs w:val="24"/>
              </w:rPr>
            </w:pPr>
            <w:r w:rsidRPr="00E72D1C">
              <w:rPr>
                <w:color w:val="auto"/>
                <w:sz w:val="24"/>
                <w:szCs w:val="24"/>
              </w:rPr>
              <w:t xml:space="preserve">August to October  joint ICB/LPC summer campaign, focussing on common summer conditions </w:t>
            </w:r>
            <w:r w:rsidR="00174889" w:rsidRPr="00E72D1C">
              <w:rPr>
                <w:color w:val="auto"/>
                <w:sz w:val="24"/>
                <w:szCs w:val="24"/>
              </w:rPr>
              <w:t>e.g.</w:t>
            </w:r>
            <w:r w:rsidRPr="00E72D1C">
              <w:rPr>
                <w:color w:val="auto"/>
                <w:sz w:val="24"/>
                <w:szCs w:val="24"/>
              </w:rPr>
              <w:t xml:space="preserve"> </w:t>
            </w:r>
            <w:proofErr w:type="spellStart"/>
            <w:r w:rsidRPr="00E72D1C">
              <w:rPr>
                <w:color w:val="auto"/>
                <w:sz w:val="24"/>
                <w:szCs w:val="24"/>
              </w:rPr>
              <w:t>hayfever</w:t>
            </w:r>
            <w:proofErr w:type="spellEnd"/>
            <w:r w:rsidRPr="00E72D1C">
              <w:rPr>
                <w:color w:val="auto"/>
                <w:sz w:val="24"/>
                <w:szCs w:val="24"/>
              </w:rPr>
              <w:t xml:space="preserve">, sun burn, insect bites. </w:t>
            </w:r>
          </w:p>
          <w:p w14:paraId="6E9E7660" w14:textId="77777777" w:rsidR="00886FA7" w:rsidRPr="00E72D1C" w:rsidRDefault="00886FA7" w:rsidP="00E72D1C">
            <w:pPr>
              <w:pStyle w:val="ListParagraph"/>
              <w:numPr>
                <w:ilvl w:val="0"/>
                <w:numId w:val="36"/>
              </w:numPr>
              <w:spacing w:after="160" w:line="240" w:lineRule="auto"/>
              <w:rPr>
                <w:rFonts w:ascii="DM Sans" w:hAnsi="DM Sans"/>
                <w:sz w:val="24"/>
                <w:szCs w:val="24"/>
              </w:rPr>
            </w:pPr>
            <w:r w:rsidRPr="00E72D1C">
              <w:rPr>
                <w:rFonts w:ascii="DM Sans" w:hAnsi="DM Sans"/>
                <w:sz w:val="24"/>
                <w:szCs w:val="24"/>
              </w:rPr>
              <w:t>Digital Billboards</w:t>
            </w:r>
          </w:p>
          <w:p w14:paraId="50303AC8" w14:textId="77777777" w:rsidR="00886FA7" w:rsidRPr="00E72D1C" w:rsidRDefault="00886FA7" w:rsidP="00E72D1C">
            <w:pPr>
              <w:pStyle w:val="ListParagraph"/>
              <w:numPr>
                <w:ilvl w:val="0"/>
                <w:numId w:val="36"/>
              </w:numPr>
              <w:spacing w:after="160" w:line="240" w:lineRule="auto"/>
              <w:rPr>
                <w:rFonts w:ascii="DM Sans" w:hAnsi="DM Sans"/>
                <w:sz w:val="24"/>
                <w:szCs w:val="24"/>
              </w:rPr>
            </w:pPr>
            <w:r w:rsidRPr="00E72D1C">
              <w:rPr>
                <w:rFonts w:ascii="DM Sans" w:hAnsi="DM Sans"/>
                <w:sz w:val="24"/>
                <w:szCs w:val="24"/>
              </w:rPr>
              <w:t>DAX Digital radio adverts</w:t>
            </w:r>
          </w:p>
          <w:p w14:paraId="654BF8E0" w14:textId="77777777" w:rsidR="00886FA7" w:rsidRPr="00E72D1C" w:rsidRDefault="00886FA7" w:rsidP="00E72D1C">
            <w:pPr>
              <w:pStyle w:val="ListParagraph"/>
              <w:numPr>
                <w:ilvl w:val="0"/>
                <w:numId w:val="36"/>
              </w:numPr>
              <w:spacing w:after="160" w:line="240" w:lineRule="auto"/>
              <w:rPr>
                <w:rFonts w:ascii="DM Sans" w:hAnsi="DM Sans"/>
                <w:sz w:val="24"/>
                <w:szCs w:val="24"/>
              </w:rPr>
            </w:pPr>
            <w:r w:rsidRPr="00E72D1C">
              <w:rPr>
                <w:rFonts w:ascii="DM Sans" w:hAnsi="DM Sans"/>
                <w:sz w:val="24"/>
                <w:szCs w:val="24"/>
              </w:rPr>
              <w:t>Spotify</w:t>
            </w:r>
          </w:p>
          <w:p w14:paraId="2E978AA2" w14:textId="77777777" w:rsidR="00886FA7" w:rsidRPr="00E72D1C" w:rsidRDefault="00886FA7" w:rsidP="00E72D1C">
            <w:pPr>
              <w:pStyle w:val="ListParagraph"/>
              <w:numPr>
                <w:ilvl w:val="0"/>
                <w:numId w:val="36"/>
              </w:numPr>
              <w:spacing w:after="160" w:line="240" w:lineRule="auto"/>
              <w:rPr>
                <w:rFonts w:ascii="DM Sans" w:hAnsi="DM Sans"/>
                <w:sz w:val="24"/>
                <w:szCs w:val="24"/>
              </w:rPr>
            </w:pPr>
            <w:r w:rsidRPr="00E72D1C">
              <w:rPr>
                <w:rFonts w:ascii="DM Sans" w:hAnsi="DM Sans"/>
                <w:sz w:val="24"/>
                <w:szCs w:val="24"/>
              </w:rPr>
              <w:t>ITVX/Channel 4 streaming</w:t>
            </w:r>
          </w:p>
          <w:p w14:paraId="06AE39DA" w14:textId="77777777" w:rsidR="00886FA7" w:rsidRPr="00E72D1C" w:rsidRDefault="00886FA7" w:rsidP="00E72D1C">
            <w:pPr>
              <w:spacing w:before="0" w:line="240" w:lineRule="auto"/>
              <w:rPr>
                <w:color w:val="auto"/>
                <w:sz w:val="24"/>
                <w:szCs w:val="24"/>
              </w:rPr>
            </w:pPr>
            <w:r w:rsidRPr="00E72D1C">
              <w:rPr>
                <w:color w:val="auto"/>
                <w:sz w:val="24"/>
                <w:szCs w:val="24"/>
              </w:rPr>
              <w:t>Chief Officer noted to ICB that an earlier start for this campaign would be good next year (delay due to funding access).</w:t>
            </w:r>
          </w:p>
          <w:p w14:paraId="64EE213B" w14:textId="77777777" w:rsidR="00886FA7" w:rsidRPr="00E72D1C" w:rsidRDefault="00886FA7" w:rsidP="00E72D1C">
            <w:pPr>
              <w:spacing w:before="0" w:line="240" w:lineRule="auto"/>
              <w:rPr>
                <w:color w:val="auto"/>
                <w:sz w:val="24"/>
                <w:szCs w:val="24"/>
              </w:rPr>
            </w:pPr>
            <w:r w:rsidRPr="00E72D1C">
              <w:rPr>
                <w:color w:val="auto"/>
                <w:sz w:val="24"/>
                <w:szCs w:val="24"/>
              </w:rPr>
              <w:t>Winter Campaign for PF will run from 1st Nov to end January 2026</w:t>
            </w:r>
          </w:p>
          <w:p w14:paraId="11C09495" w14:textId="77777777" w:rsidR="00673CB6" w:rsidRDefault="00673CB6" w:rsidP="00E72D1C">
            <w:pPr>
              <w:spacing w:before="0" w:line="240" w:lineRule="auto"/>
              <w:rPr>
                <w:color w:val="auto"/>
                <w:sz w:val="24"/>
                <w:szCs w:val="24"/>
              </w:rPr>
            </w:pPr>
          </w:p>
          <w:p w14:paraId="20BD32B7" w14:textId="2C26017D" w:rsidR="00D8383D" w:rsidRDefault="00673CB6" w:rsidP="00E72D1C">
            <w:pPr>
              <w:spacing w:before="0" w:line="240" w:lineRule="auto"/>
              <w:rPr>
                <w:color w:val="auto"/>
                <w:sz w:val="24"/>
                <w:szCs w:val="24"/>
              </w:rPr>
            </w:pPr>
            <w:r>
              <w:rPr>
                <w:color w:val="auto"/>
                <w:sz w:val="24"/>
                <w:szCs w:val="24"/>
              </w:rPr>
              <w:t>BJ is working with colleagues to design templates for referral from the new System One integrated referral IT (discussed under service update later on the agenda) for both Pharmacy First and Contraception, hypertension.</w:t>
            </w:r>
          </w:p>
          <w:p w14:paraId="74B527D8" w14:textId="77777777" w:rsidR="00D8383D" w:rsidRDefault="00D8383D" w:rsidP="00E72D1C">
            <w:pPr>
              <w:spacing w:before="0" w:line="240" w:lineRule="auto"/>
              <w:rPr>
                <w:color w:val="auto"/>
                <w:sz w:val="24"/>
                <w:szCs w:val="24"/>
              </w:rPr>
            </w:pPr>
          </w:p>
          <w:p w14:paraId="42AD3B07" w14:textId="72AAEF00" w:rsidR="00D8383D" w:rsidRPr="00E72D1C" w:rsidRDefault="00D8383D" w:rsidP="00E72D1C">
            <w:pPr>
              <w:spacing w:before="0" w:line="240" w:lineRule="auto"/>
              <w:rPr>
                <w:color w:val="auto"/>
                <w:sz w:val="24"/>
                <w:szCs w:val="24"/>
              </w:rPr>
            </w:pPr>
            <w:r>
              <w:rPr>
                <w:color w:val="auto"/>
                <w:sz w:val="24"/>
                <w:szCs w:val="24"/>
              </w:rPr>
              <w:lastRenderedPageBreak/>
              <w:t>15</w:t>
            </w:r>
            <w:r w:rsidRPr="003C29CA">
              <w:rPr>
                <w:color w:val="auto"/>
                <w:sz w:val="24"/>
                <w:szCs w:val="24"/>
                <w:vertAlign w:val="superscript"/>
              </w:rPr>
              <w:t>th</w:t>
            </w:r>
            <w:r>
              <w:rPr>
                <w:color w:val="auto"/>
                <w:sz w:val="24"/>
                <w:szCs w:val="24"/>
              </w:rPr>
              <w:t xml:space="preserve"> Oct blood pressure CPPE workshop face to face-look online-Doncaster. </w:t>
            </w:r>
          </w:p>
          <w:p w14:paraId="1E7DC7C0" w14:textId="77777777" w:rsidR="00886FA7" w:rsidRPr="00E72D1C" w:rsidRDefault="00886FA7" w:rsidP="00E72D1C">
            <w:pPr>
              <w:spacing w:before="0" w:line="240" w:lineRule="auto"/>
              <w:rPr>
                <w:color w:val="auto"/>
                <w:sz w:val="24"/>
                <w:szCs w:val="24"/>
              </w:rPr>
            </w:pPr>
            <w:r w:rsidRPr="00E72D1C">
              <w:rPr>
                <w:color w:val="auto"/>
                <w:sz w:val="24"/>
                <w:szCs w:val="24"/>
              </w:rPr>
              <w:t>It was noted at the PCCC meeting on 17th September that Pharmacy First performance remains above planned levels for all metrics, while GP referral rates remain relatively low.  NHSE have informed ICB’s that the target for referrals is being increased significantly in-year: increasing to 59,117 from 27,161 for the year. TLG&amp;PJ have noted at several meetings the difficulties in achieving these figures with factors including cap, low GP referral rates and uneven distribution of referrals, exacerbated by the high percentage of dispensing practices in the county.</w:t>
            </w:r>
          </w:p>
          <w:p w14:paraId="5A64D921" w14:textId="77777777" w:rsidR="00886FA7" w:rsidRPr="00E72D1C" w:rsidRDefault="00886FA7" w:rsidP="00E72D1C">
            <w:pPr>
              <w:spacing w:before="0" w:line="240" w:lineRule="auto"/>
              <w:rPr>
                <w:b/>
                <w:color w:val="auto"/>
                <w:sz w:val="24"/>
                <w:szCs w:val="24"/>
              </w:rPr>
            </w:pPr>
          </w:p>
          <w:p w14:paraId="69EAB2A8" w14:textId="77777777" w:rsidR="00886FA7" w:rsidRPr="00E72D1C" w:rsidRDefault="00886FA7" w:rsidP="00E72D1C">
            <w:pPr>
              <w:spacing w:before="0" w:line="240" w:lineRule="auto"/>
              <w:rPr>
                <w:b/>
                <w:color w:val="auto"/>
                <w:sz w:val="24"/>
                <w:szCs w:val="24"/>
              </w:rPr>
            </w:pPr>
            <w:r w:rsidRPr="00E72D1C">
              <w:rPr>
                <w:b/>
                <w:color w:val="auto"/>
                <w:sz w:val="24"/>
                <w:szCs w:val="24"/>
              </w:rPr>
              <w:t>Support for changes to PGDs</w:t>
            </w:r>
          </w:p>
          <w:p w14:paraId="6BD4D7E8" w14:textId="77777777" w:rsidR="00886FA7" w:rsidRPr="00E72D1C" w:rsidRDefault="00886FA7" w:rsidP="00E72D1C">
            <w:pPr>
              <w:spacing w:before="0" w:line="240" w:lineRule="auto"/>
              <w:rPr>
                <w:color w:val="auto"/>
                <w:sz w:val="24"/>
                <w:szCs w:val="24"/>
              </w:rPr>
            </w:pPr>
            <w:r w:rsidRPr="00E72D1C">
              <w:rPr>
                <w:color w:val="auto"/>
                <w:sz w:val="24"/>
                <w:szCs w:val="24"/>
              </w:rPr>
              <w:t xml:space="preserve">Thank you to PJ and Boots, useful summary is included on the website of the changes, this has been circulated in the newsletter twice. </w:t>
            </w:r>
            <w:hyperlink r:id="rId11" w:history="1">
              <w:r w:rsidRPr="00E72D1C">
                <w:rPr>
                  <w:rStyle w:val="Hyperlink"/>
                  <w:color w:val="0072CE" w:themeColor="text1"/>
                  <w:sz w:val="24"/>
                  <w:szCs w:val="24"/>
                </w:rPr>
                <w:t>https://pharmacylincolnshire.org/wp-content/uploads/sites/71/2025/08/Updated-Clinical-Pathways-and-PGD-Comparison-v1.-Table-Format-LPC-FINAL-Aug-2025.pdf</w:t>
              </w:r>
            </w:hyperlink>
            <w:r w:rsidRPr="00E72D1C">
              <w:rPr>
                <w:color w:val="auto"/>
                <w:sz w:val="24"/>
                <w:szCs w:val="24"/>
              </w:rPr>
              <w:t xml:space="preserve"> </w:t>
            </w:r>
          </w:p>
          <w:p w14:paraId="5F6BC94E" w14:textId="77777777" w:rsidR="00886FA7" w:rsidRPr="00E72D1C" w:rsidRDefault="00886FA7" w:rsidP="00E72D1C">
            <w:pPr>
              <w:spacing w:before="0" w:line="240" w:lineRule="auto"/>
              <w:rPr>
                <w:color w:val="auto"/>
                <w:sz w:val="24"/>
                <w:szCs w:val="24"/>
              </w:rPr>
            </w:pPr>
            <w:r w:rsidRPr="00E72D1C">
              <w:rPr>
                <w:color w:val="auto"/>
                <w:sz w:val="24"/>
                <w:szCs w:val="24"/>
              </w:rPr>
              <w:t>Regular newsletters continue to be sent weekly.</w:t>
            </w:r>
          </w:p>
          <w:p w14:paraId="45169013" w14:textId="77777777" w:rsidR="00886FA7" w:rsidRPr="00E72D1C" w:rsidRDefault="00886FA7" w:rsidP="00E72D1C">
            <w:pPr>
              <w:spacing w:before="0" w:line="240" w:lineRule="auto"/>
              <w:rPr>
                <w:b/>
                <w:color w:val="auto"/>
                <w:sz w:val="24"/>
                <w:szCs w:val="24"/>
              </w:rPr>
            </w:pPr>
            <w:r w:rsidRPr="00E72D1C">
              <w:rPr>
                <w:b/>
                <w:color w:val="auto"/>
                <w:sz w:val="24"/>
                <w:szCs w:val="24"/>
              </w:rPr>
              <w:t>UTC Referral into Pharmacy First Pilot Lincoln</w:t>
            </w:r>
          </w:p>
          <w:p w14:paraId="0DA20179" w14:textId="77777777" w:rsidR="00886FA7" w:rsidRPr="00E72D1C" w:rsidRDefault="00886FA7" w:rsidP="00E72D1C">
            <w:pPr>
              <w:spacing w:before="0" w:line="240" w:lineRule="auto"/>
              <w:rPr>
                <w:color w:val="auto"/>
                <w:sz w:val="24"/>
                <w:szCs w:val="24"/>
              </w:rPr>
            </w:pPr>
            <w:r w:rsidRPr="00E72D1C">
              <w:rPr>
                <w:color w:val="auto"/>
                <w:sz w:val="24"/>
                <w:szCs w:val="24"/>
              </w:rPr>
              <w:t>•</w:t>
            </w:r>
            <w:r w:rsidRPr="00E72D1C">
              <w:rPr>
                <w:color w:val="auto"/>
                <w:sz w:val="24"/>
                <w:szCs w:val="24"/>
              </w:rPr>
              <w:tab/>
              <w:t>Monday 15th September to Monday 12th October. All local contractors directly emailed and included in the newsletter on 11th September.</w:t>
            </w:r>
          </w:p>
          <w:p w14:paraId="1B1F26E5" w14:textId="77777777" w:rsidR="00886FA7" w:rsidRPr="00E72D1C" w:rsidRDefault="00886FA7" w:rsidP="00E72D1C">
            <w:pPr>
              <w:spacing w:before="0" w:line="240" w:lineRule="auto"/>
              <w:rPr>
                <w:b/>
                <w:color w:val="auto"/>
                <w:sz w:val="24"/>
                <w:szCs w:val="24"/>
              </w:rPr>
            </w:pPr>
            <w:r w:rsidRPr="00E72D1C">
              <w:rPr>
                <w:b/>
                <w:color w:val="auto"/>
                <w:sz w:val="24"/>
                <w:szCs w:val="24"/>
              </w:rPr>
              <w:t>Hypertension service pilot in Dental and Optom practices</w:t>
            </w:r>
          </w:p>
          <w:p w14:paraId="1523F1EA" w14:textId="7C77019C" w:rsidR="00886FA7" w:rsidRPr="00E72D1C" w:rsidRDefault="00886FA7" w:rsidP="00E72D1C">
            <w:pPr>
              <w:spacing w:before="0" w:line="240" w:lineRule="auto"/>
              <w:rPr>
                <w:color w:val="auto"/>
                <w:sz w:val="24"/>
                <w:szCs w:val="24"/>
              </w:rPr>
            </w:pPr>
            <w:r w:rsidRPr="00E72D1C">
              <w:rPr>
                <w:color w:val="auto"/>
                <w:sz w:val="24"/>
                <w:szCs w:val="24"/>
              </w:rPr>
              <w:t>•</w:t>
            </w:r>
            <w:r w:rsidRPr="00E72D1C">
              <w:rPr>
                <w:color w:val="auto"/>
                <w:sz w:val="24"/>
                <w:szCs w:val="24"/>
              </w:rPr>
              <w:tab/>
              <w:t xml:space="preserve">Evaluation of the Hypertension pilot national due to be completed by December 2025. </w:t>
            </w:r>
          </w:p>
          <w:p w14:paraId="1F0465DE" w14:textId="77777777" w:rsidR="00886FA7" w:rsidRPr="00E72D1C" w:rsidRDefault="00886FA7" w:rsidP="00E72D1C">
            <w:pPr>
              <w:spacing w:before="0" w:line="240" w:lineRule="auto"/>
              <w:rPr>
                <w:color w:val="auto"/>
                <w:sz w:val="24"/>
                <w:szCs w:val="24"/>
              </w:rPr>
            </w:pPr>
            <w:r w:rsidRPr="00E72D1C">
              <w:rPr>
                <w:color w:val="auto"/>
                <w:sz w:val="24"/>
                <w:szCs w:val="24"/>
              </w:rPr>
              <w:t>•</w:t>
            </w:r>
            <w:r w:rsidRPr="00E72D1C">
              <w:rPr>
                <w:color w:val="auto"/>
                <w:sz w:val="24"/>
                <w:szCs w:val="24"/>
              </w:rPr>
              <w:tab/>
              <w:t>Of the 335 checks done 82 referrals were made into pharmacy, representing a minimum income, not taking into account any ABPMs completed, of £1,230 (£15 fee payable at that time)</w:t>
            </w:r>
          </w:p>
          <w:p w14:paraId="06C4B08C" w14:textId="6616BFD7" w:rsidR="00886FA7" w:rsidRPr="00E72D1C" w:rsidRDefault="00886FA7" w:rsidP="00E72D1C">
            <w:pPr>
              <w:spacing w:before="0" w:line="240" w:lineRule="auto"/>
              <w:rPr>
                <w:color w:val="auto"/>
                <w:sz w:val="24"/>
                <w:szCs w:val="24"/>
              </w:rPr>
            </w:pPr>
            <w:r w:rsidRPr="00E72D1C">
              <w:rPr>
                <w:color w:val="auto"/>
                <w:sz w:val="24"/>
                <w:szCs w:val="24"/>
              </w:rPr>
              <w:t>•</w:t>
            </w:r>
            <w:r w:rsidRPr="00E72D1C">
              <w:rPr>
                <w:color w:val="auto"/>
                <w:sz w:val="24"/>
                <w:szCs w:val="24"/>
              </w:rPr>
              <w:tab/>
              <w:t xml:space="preserve">Additionally, this work has strengthened the relationship across the pillars of primary care and all optometrists and </w:t>
            </w:r>
            <w:r w:rsidRPr="00E72D1C">
              <w:rPr>
                <w:color w:val="auto"/>
                <w:sz w:val="24"/>
                <w:szCs w:val="24"/>
              </w:rPr>
              <w:lastRenderedPageBreak/>
              <w:t>dentists have been sent hypertension promotion materials for use in their practices -posters and cards -for patient self-referral.</w:t>
            </w:r>
          </w:p>
          <w:p w14:paraId="6DC948ED" w14:textId="03CA05FC" w:rsidR="00304387" w:rsidRPr="00E72D1C" w:rsidRDefault="00304387" w:rsidP="00E72D1C">
            <w:pPr>
              <w:spacing w:before="0" w:line="240" w:lineRule="auto"/>
              <w:rPr>
                <w:b/>
                <w:color w:val="auto"/>
                <w:sz w:val="24"/>
                <w:szCs w:val="24"/>
              </w:rPr>
            </w:pPr>
            <w:r w:rsidRPr="00E72D1C">
              <w:rPr>
                <w:b/>
                <w:color w:val="auto"/>
                <w:sz w:val="24"/>
                <w:szCs w:val="24"/>
              </w:rPr>
              <w:t xml:space="preserve">LPN Funding </w:t>
            </w:r>
          </w:p>
          <w:p w14:paraId="516DA19B" w14:textId="6D5E9E02" w:rsidR="00304387" w:rsidRDefault="00304387" w:rsidP="00DA0C69">
            <w:pPr>
              <w:spacing w:line="240" w:lineRule="auto"/>
              <w:rPr>
                <w:color w:val="auto"/>
                <w:sz w:val="24"/>
                <w:szCs w:val="24"/>
              </w:rPr>
            </w:pPr>
            <w:r w:rsidRPr="00DA0C69">
              <w:rPr>
                <w:color w:val="auto"/>
                <w:sz w:val="24"/>
                <w:szCs w:val="24"/>
              </w:rPr>
              <w:t xml:space="preserve">We </w:t>
            </w:r>
            <w:r w:rsidR="00E72D1C" w:rsidRPr="00DA0C69">
              <w:rPr>
                <w:color w:val="auto"/>
                <w:sz w:val="24"/>
                <w:szCs w:val="24"/>
              </w:rPr>
              <w:t xml:space="preserve">are working with </w:t>
            </w:r>
            <w:r w:rsidR="00DA0C69" w:rsidRPr="00DA0C69">
              <w:rPr>
                <w:color w:val="auto"/>
                <w:sz w:val="24"/>
                <w:szCs w:val="24"/>
              </w:rPr>
              <w:t xml:space="preserve">our East </w:t>
            </w:r>
            <w:r w:rsidR="00E72D1C" w:rsidRPr="00DA0C69">
              <w:rPr>
                <w:color w:val="auto"/>
                <w:sz w:val="24"/>
                <w:szCs w:val="24"/>
              </w:rPr>
              <w:t xml:space="preserve">Midlands colleagues </w:t>
            </w:r>
            <w:r w:rsidR="00DA0C69" w:rsidRPr="00DA0C69">
              <w:rPr>
                <w:color w:val="auto"/>
                <w:sz w:val="24"/>
                <w:szCs w:val="24"/>
              </w:rPr>
              <w:t xml:space="preserve">and the LPN Chair for Lincolnshire </w:t>
            </w:r>
            <w:r w:rsidR="00E72D1C" w:rsidRPr="00DA0C69">
              <w:rPr>
                <w:color w:val="auto"/>
                <w:sz w:val="24"/>
                <w:szCs w:val="24"/>
              </w:rPr>
              <w:t xml:space="preserve">to </w:t>
            </w:r>
            <w:r w:rsidR="006C03FD" w:rsidRPr="00DA0C69">
              <w:rPr>
                <w:color w:val="auto"/>
                <w:sz w:val="24"/>
                <w:szCs w:val="24"/>
              </w:rPr>
              <w:t xml:space="preserve">access any potential funding </w:t>
            </w:r>
            <w:r w:rsidR="00DA0C69" w:rsidRPr="00DA0C69">
              <w:rPr>
                <w:color w:val="auto"/>
                <w:sz w:val="24"/>
                <w:szCs w:val="24"/>
              </w:rPr>
              <w:t>for 2025/26</w:t>
            </w:r>
            <w:r w:rsidR="00DA0C69">
              <w:rPr>
                <w:color w:val="auto"/>
                <w:sz w:val="24"/>
                <w:szCs w:val="24"/>
              </w:rPr>
              <w:t xml:space="preserve"> </w:t>
            </w:r>
            <w:r w:rsidR="006C03FD" w:rsidRPr="00DA0C69">
              <w:rPr>
                <w:color w:val="auto"/>
                <w:sz w:val="24"/>
                <w:szCs w:val="24"/>
              </w:rPr>
              <w:t xml:space="preserve">and have noted to the system that </w:t>
            </w:r>
            <w:r w:rsidR="006D69D1" w:rsidRPr="00DA0C69">
              <w:rPr>
                <w:color w:val="auto"/>
                <w:sz w:val="24"/>
                <w:szCs w:val="24"/>
              </w:rPr>
              <w:t>in order to</w:t>
            </w:r>
            <w:r w:rsidR="006C03FD" w:rsidRPr="00DA0C69">
              <w:rPr>
                <w:color w:val="auto"/>
                <w:sz w:val="24"/>
                <w:szCs w:val="24"/>
              </w:rPr>
              <w:t xml:space="preserve"> </w:t>
            </w:r>
            <w:r w:rsidR="00A46DC4" w:rsidRPr="00DA0C69">
              <w:rPr>
                <w:color w:val="auto"/>
                <w:sz w:val="24"/>
                <w:szCs w:val="24"/>
              </w:rPr>
              <w:t xml:space="preserve">support </w:t>
            </w:r>
            <w:r w:rsidR="00DA0C69" w:rsidRPr="00DA0C69">
              <w:rPr>
                <w:color w:val="auto"/>
                <w:sz w:val="24"/>
                <w:szCs w:val="24"/>
              </w:rPr>
              <w:t>the pharmacy strategy with staff resource</w:t>
            </w:r>
            <w:r w:rsidR="00DA0C69">
              <w:rPr>
                <w:color w:val="auto"/>
                <w:sz w:val="24"/>
                <w:szCs w:val="24"/>
              </w:rPr>
              <w:t>,</w:t>
            </w:r>
            <w:r w:rsidR="00DA0C69" w:rsidRPr="00DA0C69">
              <w:rPr>
                <w:color w:val="auto"/>
                <w:sz w:val="24"/>
                <w:szCs w:val="24"/>
              </w:rPr>
              <w:t xml:space="preserve"> </w:t>
            </w:r>
            <w:r w:rsidR="00DA0C69">
              <w:rPr>
                <w:color w:val="auto"/>
                <w:sz w:val="24"/>
                <w:szCs w:val="24"/>
              </w:rPr>
              <w:t>adequate funding to cover costs incurred</w:t>
            </w:r>
            <w:r w:rsidR="00DA0C69" w:rsidRPr="00DA0C69">
              <w:rPr>
                <w:color w:val="auto"/>
                <w:sz w:val="24"/>
                <w:szCs w:val="24"/>
              </w:rPr>
              <w:t xml:space="preserve"> will be needed. We await a list of key priority areas and a timetable from the regional representative.</w:t>
            </w:r>
          </w:p>
          <w:p w14:paraId="0400C901" w14:textId="77777777" w:rsidR="00DA0C69" w:rsidRPr="00DA0C69" w:rsidRDefault="00DA0C69" w:rsidP="00DA0C69">
            <w:pPr>
              <w:spacing w:line="240" w:lineRule="auto"/>
              <w:rPr>
                <w:color w:val="auto"/>
                <w:sz w:val="24"/>
                <w:szCs w:val="24"/>
              </w:rPr>
            </w:pPr>
          </w:p>
          <w:p w14:paraId="36E9B031" w14:textId="2950ED35" w:rsidR="007518A9" w:rsidRPr="00DA0C69" w:rsidRDefault="007518A9" w:rsidP="00886FA7">
            <w:pPr>
              <w:rPr>
                <w:b/>
                <w:color w:val="auto"/>
                <w:sz w:val="24"/>
                <w:szCs w:val="24"/>
              </w:rPr>
            </w:pPr>
            <w:r w:rsidRPr="00DA0C69">
              <w:rPr>
                <w:b/>
                <w:bCs/>
                <w:color w:val="auto"/>
                <w:sz w:val="24"/>
                <w:szCs w:val="24"/>
              </w:rPr>
              <w:t>Pharmacy Strate</w:t>
            </w:r>
            <w:r w:rsidR="00DA0C69" w:rsidRPr="00DA0C69">
              <w:rPr>
                <w:b/>
                <w:bCs/>
                <w:color w:val="auto"/>
                <w:sz w:val="24"/>
                <w:szCs w:val="24"/>
              </w:rPr>
              <w:t>gy</w:t>
            </w:r>
          </w:p>
          <w:p w14:paraId="075ABFE4" w14:textId="4B523128" w:rsidR="00DA0C69" w:rsidRPr="00DA0C69" w:rsidRDefault="00DA0C69" w:rsidP="00DA0C69">
            <w:pPr>
              <w:spacing w:line="240" w:lineRule="auto"/>
              <w:rPr>
                <w:color w:val="auto"/>
                <w:sz w:val="24"/>
                <w:szCs w:val="24"/>
              </w:rPr>
            </w:pPr>
            <w:r w:rsidRPr="00DA0C69">
              <w:rPr>
                <w:color w:val="auto"/>
                <w:sz w:val="24"/>
                <w:szCs w:val="24"/>
              </w:rPr>
              <w:t>The Chair and CO fed into the draft strategy but were unable to attend the dates selected for final discussion, after the long-planned meeting was cancelled at short notice.</w:t>
            </w:r>
          </w:p>
          <w:p w14:paraId="47F816AD" w14:textId="77777777" w:rsidR="00014AFA" w:rsidRPr="00C91BDF" w:rsidRDefault="00014AFA" w:rsidP="00B3126B">
            <w:pPr>
              <w:spacing w:after="240" w:line="240" w:lineRule="auto"/>
              <w:rPr>
                <w:color w:val="0072CE" w:themeColor="text1"/>
                <w:sz w:val="24"/>
                <w:szCs w:val="24"/>
              </w:rPr>
            </w:pPr>
            <w:r w:rsidRPr="00C91BDF">
              <w:rPr>
                <w:color w:val="0072CE" w:themeColor="text1"/>
                <w:sz w:val="24"/>
                <w:szCs w:val="24"/>
              </w:rPr>
              <w:t>Chair</w:t>
            </w:r>
          </w:p>
          <w:p w14:paraId="228C3AB1" w14:textId="69602C11" w:rsidR="00CA4B4F" w:rsidRPr="00A81CCF" w:rsidRDefault="001543C0" w:rsidP="00CA4B4F">
            <w:pPr>
              <w:spacing w:after="240" w:line="240" w:lineRule="auto"/>
              <w:rPr>
                <w:b/>
                <w:bCs/>
                <w:color w:val="auto"/>
                <w:sz w:val="24"/>
                <w:szCs w:val="24"/>
              </w:rPr>
            </w:pPr>
            <w:r>
              <w:rPr>
                <w:b/>
                <w:bCs/>
                <w:color w:val="auto"/>
                <w:sz w:val="24"/>
                <w:szCs w:val="24"/>
              </w:rPr>
              <w:t>CCA Event</w:t>
            </w:r>
          </w:p>
          <w:p w14:paraId="303FC6E1" w14:textId="4B7DD848" w:rsidR="00D8383D" w:rsidRPr="00B5121E" w:rsidRDefault="00D8383D" w:rsidP="00B5121E">
            <w:pPr>
              <w:pStyle w:val="ListParagraph"/>
              <w:numPr>
                <w:ilvl w:val="0"/>
                <w:numId w:val="16"/>
              </w:numPr>
              <w:spacing w:after="240" w:line="240" w:lineRule="auto"/>
              <w:contextualSpacing w:val="0"/>
              <w:rPr>
                <w:rFonts w:ascii="DM Sans" w:hAnsi="DM Sans"/>
                <w:sz w:val="24"/>
                <w:szCs w:val="24"/>
              </w:rPr>
            </w:pPr>
            <w:r w:rsidRPr="00B5121E">
              <w:rPr>
                <w:rFonts w:ascii="DM Sans" w:hAnsi="DM Sans" w:cstheme="minorHAnsi"/>
                <w:sz w:val="24"/>
                <w:szCs w:val="24"/>
              </w:rPr>
              <w:t xml:space="preserve">PJ attended inaugural conference in London which was well attended, in spite of travel disruption in London. </w:t>
            </w:r>
            <w:r w:rsidR="00B5121E" w:rsidRPr="00B5121E">
              <w:rPr>
                <w:rFonts w:ascii="DM Sans" w:hAnsi="DM Sans" w:cstheme="minorHAnsi"/>
                <w:sz w:val="24"/>
                <w:szCs w:val="24"/>
              </w:rPr>
              <w:t xml:space="preserve">There was a good panel with </w:t>
            </w:r>
            <w:r w:rsidRPr="00B5121E">
              <w:rPr>
                <w:rFonts w:ascii="DM Sans" w:hAnsi="DM Sans" w:cstheme="minorHAnsi"/>
                <w:sz w:val="24"/>
                <w:szCs w:val="24"/>
              </w:rPr>
              <w:t>2 pl</w:t>
            </w:r>
            <w:r w:rsidR="00B5121E" w:rsidRPr="00B5121E">
              <w:rPr>
                <w:rFonts w:ascii="DM Sans" w:hAnsi="DM Sans" w:cstheme="minorHAnsi"/>
                <w:sz w:val="24"/>
                <w:szCs w:val="24"/>
              </w:rPr>
              <w:t>e</w:t>
            </w:r>
            <w:r w:rsidRPr="00B5121E">
              <w:rPr>
                <w:rFonts w:ascii="DM Sans" w:hAnsi="DM Sans" w:cstheme="minorHAnsi"/>
                <w:sz w:val="24"/>
                <w:szCs w:val="24"/>
              </w:rPr>
              <w:t>nary sessions</w:t>
            </w:r>
          </w:p>
          <w:p w14:paraId="26C225C4" w14:textId="0D58D255" w:rsidR="00D8383D" w:rsidRPr="00B5121E" w:rsidRDefault="00B5121E" w:rsidP="00B5121E">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 xml:space="preserve">1. </w:t>
            </w:r>
            <w:r w:rsidR="00D8383D" w:rsidRPr="00B5121E">
              <w:rPr>
                <w:rFonts w:ascii="DM Sans" w:hAnsi="DM Sans" w:cstheme="minorHAnsi"/>
                <w:sz w:val="24"/>
                <w:szCs w:val="24"/>
              </w:rPr>
              <w:t>Shift to the left -community pharmacies and preventative healthcare</w:t>
            </w:r>
            <w:r w:rsidRPr="00B5121E">
              <w:rPr>
                <w:rFonts w:ascii="DM Sans" w:hAnsi="DM Sans" w:cstheme="minorHAnsi"/>
                <w:sz w:val="24"/>
                <w:szCs w:val="24"/>
              </w:rPr>
              <w:t xml:space="preserve">. </w:t>
            </w:r>
            <w:r w:rsidR="00D8383D" w:rsidRPr="00B5121E">
              <w:rPr>
                <w:rFonts w:ascii="DM Sans" w:hAnsi="DM Sans" w:cstheme="minorHAnsi"/>
                <w:sz w:val="24"/>
                <w:szCs w:val="24"/>
              </w:rPr>
              <w:t xml:space="preserve">Scottish and Wales walk-in service models should be reviewed by England government as potential models on the larger </w:t>
            </w:r>
            <w:r w:rsidR="003C29CA" w:rsidRPr="00B5121E">
              <w:rPr>
                <w:rFonts w:ascii="DM Sans" w:hAnsi="DM Sans" w:cstheme="minorHAnsi"/>
                <w:sz w:val="24"/>
                <w:szCs w:val="24"/>
              </w:rPr>
              <w:t>footprint</w:t>
            </w:r>
            <w:r w:rsidR="00D8383D" w:rsidRPr="00B5121E">
              <w:rPr>
                <w:rFonts w:ascii="DM Sans" w:hAnsi="DM Sans" w:cstheme="minorHAnsi"/>
                <w:sz w:val="24"/>
                <w:szCs w:val="24"/>
              </w:rPr>
              <w:t>.</w:t>
            </w:r>
          </w:p>
          <w:p w14:paraId="152D17B7" w14:textId="717993DF" w:rsidR="00350B8B" w:rsidRPr="00CA4B4F"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2. M</w:t>
            </w:r>
            <w:r w:rsidR="00D8383D">
              <w:rPr>
                <w:rFonts w:ascii="DM Sans" w:hAnsi="DM Sans" w:cstheme="minorHAnsi"/>
                <w:sz w:val="24"/>
                <w:szCs w:val="24"/>
              </w:rPr>
              <w:t xml:space="preserve">edicines resilience and supply chain </w:t>
            </w:r>
            <w:r>
              <w:rPr>
                <w:rFonts w:ascii="DM Sans" w:hAnsi="DM Sans" w:cstheme="minorHAnsi"/>
                <w:sz w:val="24"/>
                <w:szCs w:val="24"/>
              </w:rPr>
              <w:t>issues were discussed. Concerned was expressed about potential for complacency as supply issues are a regular occurrence</w:t>
            </w:r>
          </w:p>
          <w:p w14:paraId="4FF69E2A" w14:textId="22CAE77C" w:rsidR="00B5121E" w:rsidRPr="00B5121E"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Jeremy Hunt gave a closing speech.</w:t>
            </w:r>
          </w:p>
          <w:p w14:paraId="3DFA0621" w14:textId="1F3926BD" w:rsidR="00B5121E" w:rsidRPr="00CA4B4F"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lastRenderedPageBreak/>
              <w:t>Overall a worthwhile conference to attend with representatives from across the pharmacy sector, wider than just CCA colleagues.</w:t>
            </w:r>
          </w:p>
          <w:p w14:paraId="00B66143" w14:textId="3019261D" w:rsidR="00CA4B4F" w:rsidRPr="00A81CCF" w:rsidRDefault="00D44122" w:rsidP="00CA4B4F">
            <w:pPr>
              <w:spacing w:after="240" w:line="240" w:lineRule="auto"/>
              <w:rPr>
                <w:b/>
                <w:bCs/>
                <w:color w:val="auto"/>
                <w:sz w:val="24"/>
                <w:szCs w:val="24"/>
              </w:rPr>
            </w:pPr>
            <w:r>
              <w:rPr>
                <w:b/>
                <w:bCs/>
                <w:color w:val="auto"/>
                <w:sz w:val="24"/>
                <w:szCs w:val="24"/>
              </w:rPr>
              <w:t>CD Lin event</w:t>
            </w:r>
          </w:p>
          <w:p w14:paraId="6FBE0022" w14:textId="088C69C4" w:rsidR="00CA4B4F" w:rsidRPr="00CA4B4F"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PJ and TLG attended CD Lin educational for England on Tuesday 16</w:t>
            </w:r>
            <w:r w:rsidRPr="003C29CA">
              <w:rPr>
                <w:rFonts w:ascii="DM Sans" w:hAnsi="DM Sans" w:cstheme="minorHAnsi"/>
                <w:sz w:val="24"/>
                <w:szCs w:val="24"/>
                <w:vertAlign w:val="superscript"/>
              </w:rPr>
              <w:t>th</w:t>
            </w:r>
            <w:r>
              <w:rPr>
                <w:rFonts w:ascii="DM Sans" w:hAnsi="DM Sans" w:cstheme="minorHAnsi"/>
                <w:sz w:val="24"/>
                <w:szCs w:val="24"/>
              </w:rPr>
              <w:t xml:space="preserve"> September. Well attended. Many updates and good sections </w:t>
            </w:r>
          </w:p>
          <w:p w14:paraId="4A7BCE8C" w14:textId="7A8551DB" w:rsidR="00B5121E" w:rsidRPr="00B5121E"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Section 28 coroners reports requiring action.</w:t>
            </w:r>
          </w:p>
          <w:p w14:paraId="1F3F46E2" w14:textId="38AE286E" w:rsidR="00B5121E" w:rsidRPr="00CA4B4F" w:rsidRDefault="00B5121E" w:rsidP="00CA4B4F">
            <w:pPr>
              <w:pStyle w:val="ListParagraph"/>
              <w:numPr>
                <w:ilvl w:val="0"/>
                <w:numId w:val="16"/>
              </w:numPr>
              <w:spacing w:after="240" w:line="240" w:lineRule="auto"/>
              <w:contextualSpacing w:val="0"/>
              <w:rPr>
                <w:rFonts w:ascii="DM Sans" w:hAnsi="DM Sans"/>
                <w:sz w:val="24"/>
                <w:szCs w:val="24"/>
              </w:rPr>
            </w:pPr>
            <w:r>
              <w:rPr>
                <w:rFonts w:ascii="DM Sans" w:hAnsi="DM Sans" w:cstheme="minorHAnsi"/>
                <w:sz w:val="24"/>
                <w:szCs w:val="24"/>
              </w:rPr>
              <w:t>Several presentations including one from the National CD Accountable Officer for England.</w:t>
            </w:r>
          </w:p>
          <w:p w14:paraId="5588A7A3" w14:textId="1F0E720C" w:rsidR="007F126C" w:rsidRPr="004E71EB" w:rsidRDefault="007F126C" w:rsidP="008C3006">
            <w:pPr>
              <w:pStyle w:val="ListParagraph"/>
              <w:spacing w:after="240" w:line="240" w:lineRule="auto"/>
              <w:rPr>
                <w:rFonts w:ascii="DM Sans" w:hAnsi="DM Sans"/>
                <w:sz w:val="24"/>
                <w:szCs w:val="24"/>
              </w:rPr>
            </w:pPr>
          </w:p>
        </w:tc>
        <w:tc>
          <w:tcPr>
            <w:tcW w:w="1133" w:type="dxa"/>
          </w:tcPr>
          <w:p w14:paraId="0AB83EEC" w14:textId="77777777" w:rsidR="005A327B" w:rsidRDefault="005A327B" w:rsidP="005A327B">
            <w:pPr>
              <w:rPr>
                <w:rFonts w:cstheme="minorHAnsi"/>
                <w:sz w:val="24"/>
                <w:szCs w:val="24"/>
              </w:rPr>
            </w:pPr>
          </w:p>
          <w:p w14:paraId="51A4F719" w14:textId="77777777" w:rsidR="00DE6213" w:rsidRDefault="00DE6213" w:rsidP="005A327B">
            <w:pPr>
              <w:rPr>
                <w:rFonts w:cstheme="minorHAnsi"/>
                <w:sz w:val="24"/>
                <w:szCs w:val="24"/>
              </w:rPr>
            </w:pPr>
          </w:p>
          <w:p w14:paraId="14D65457" w14:textId="77777777" w:rsidR="00DE6213" w:rsidRDefault="00DE6213" w:rsidP="005A327B">
            <w:pPr>
              <w:rPr>
                <w:rFonts w:cstheme="minorHAnsi"/>
                <w:sz w:val="24"/>
                <w:szCs w:val="24"/>
              </w:rPr>
            </w:pPr>
          </w:p>
          <w:p w14:paraId="0B504275" w14:textId="77777777" w:rsidR="00DE6213" w:rsidRDefault="00DE6213" w:rsidP="005A327B">
            <w:pPr>
              <w:rPr>
                <w:rFonts w:cstheme="minorHAnsi"/>
                <w:sz w:val="24"/>
                <w:szCs w:val="24"/>
              </w:rPr>
            </w:pPr>
          </w:p>
          <w:p w14:paraId="539F24FE" w14:textId="77777777" w:rsidR="00DE6213" w:rsidRDefault="00DE6213" w:rsidP="005A327B">
            <w:pPr>
              <w:rPr>
                <w:rFonts w:cstheme="minorHAnsi"/>
                <w:sz w:val="24"/>
                <w:szCs w:val="24"/>
              </w:rPr>
            </w:pPr>
          </w:p>
          <w:p w14:paraId="0C9FB28A" w14:textId="77777777" w:rsidR="00DE6213" w:rsidRDefault="00DE6213" w:rsidP="005A327B">
            <w:pPr>
              <w:rPr>
                <w:rFonts w:cstheme="minorHAnsi"/>
                <w:sz w:val="24"/>
                <w:szCs w:val="24"/>
              </w:rPr>
            </w:pPr>
          </w:p>
          <w:p w14:paraId="08043685" w14:textId="77777777" w:rsidR="00DE6213" w:rsidRDefault="00DE6213" w:rsidP="005A327B">
            <w:pPr>
              <w:rPr>
                <w:rFonts w:cstheme="minorHAnsi"/>
                <w:sz w:val="24"/>
                <w:szCs w:val="24"/>
              </w:rPr>
            </w:pPr>
          </w:p>
          <w:p w14:paraId="00BBCD8A" w14:textId="77777777" w:rsidR="00DE6213" w:rsidRDefault="00DE6213" w:rsidP="005A327B">
            <w:pPr>
              <w:rPr>
                <w:rFonts w:cstheme="minorHAnsi"/>
                <w:sz w:val="24"/>
                <w:szCs w:val="24"/>
              </w:rPr>
            </w:pPr>
          </w:p>
          <w:p w14:paraId="7AD72D34" w14:textId="1F9E499C" w:rsidR="00DE6213" w:rsidRPr="00353CDD" w:rsidRDefault="00DE6213" w:rsidP="005A327B">
            <w:pPr>
              <w:rPr>
                <w:rFonts w:cstheme="minorHAnsi"/>
                <w:sz w:val="24"/>
                <w:szCs w:val="24"/>
              </w:rPr>
            </w:pPr>
          </w:p>
        </w:tc>
      </w:tr>
      <w:tr w:rsidR="005A327B" w:rsidRPr="00353CDD" w14:paraId="2DD36D3C" w14:textId="77777777" w:rsidTr="736CE44D">
        <w:tc>
          <w:tcPr>
            <w:tcW w:w="1276" w:type="dxa"/>
          </w:tcPr>
          <w:p w14:paraId="69F13E34" w14:textId="408DBF4B" w:rsidR="005A327B" w:rsidRPr="00353CDD" w:rsidRDefault="001C0AC2" w:rsidP="056FF667">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Pr>
                <w:rFonts w:cstheme="minorBidi"/>
                <w:b/>
                <w:bCs/>
                <w:sz w:val="24"/>
                <w:szCs w:val="24"/>
              </w:rPr>
              <w:t>25</w:t>
            </w:r>
            <w:r w:rsidR="6C3BD5E0" w:rsidRPr="056FF667">
              <w:rPr>
                <w:rFonts w:cstheme="minorBidi"/>
                <w:b/>
                <w:bCs/>
                <w:sz w:val="24"/>
                <w:szCs w:val="24"/>
              </w:rPr>
              <w:t>/</w:t>
            </w:r>
            <w:r w:rsidR="00597D20">
              <w:rPr>
                <w:rFonts w:cstheme="minorBidi"/>
                <w:b/>
                <w:bCs/>
                <w:sz w:val="24"/>
                <w:szCs w:val="24"/>
              </w:rPr>
              <w:t>0</w:t>
            </w:r>
            <w:r w:rsidR="00C91BDF">
              <w:rPr>
                <w:rFonts w:cstheme="minorBidi"/>
                <w:b/>
                <w:bCs/>
                <w:sz w:val="24"/>
                <w:szCs w:val="24"/>
              </w:rPr>
              <w:t>5</w:t>
            </w:r>
          </w:p>
        </w:tc>
        <w:tc>
          <w:tcPr>
            <w:tcW w:w="7371" w:type="dxa"/>
          </w:tcPr>
          <w:p w14:paraId="66EC4F5E" w14:textId="0426FA31" w:rsidR="005A327B" w:rsidRPr="00353CDD" w:rsidRDefault="00C91BDF" w:rsidP="056FF667">
            <w:pPr>
              <w:rPr>
                <w:rFonts w:cstheme="minorBidi"/>
                <w:b/>
                <w:bCs/>
                <w:sz w:val="24"/>
                <w:szCs w:val="24"/>
              </w:rPr>
            </w:pPr>
            <w:r>
              <w:rPr>
                <w:rFonts w:cstheme="minorBidi"/>
                <w:b/>
                <w:bCs/>
                <w:sz w:val="24"/>
                <w:szCs w:val="24"/>
              </w:rPr>
              <w:t>Work Plan Review</w:t>
            </w:r>
          </w:p>
        </w:tc>
        <w:tc>
          <w:tcPr>
            <w:tcW w:w="1133" w:type="dxa"/>
          </w:tcPr>
          <w:p w14:paraId="12ADBA5E" w14:textId="77777777" w:rsidR="005A327B" w:rsidRPr="00353CDD" w:rsidRDefault="005A327B" w:rsidP="005A327B">
            <w:pPr>
              <w:rPr>
                <w:rFonts w:cstheme="minorHAnsi"/>
                <w:sz w:val="24"/>
                <w:szCs w:val="24"/>
              </w:rPr>
            </w:pPr>
          </w:p>
        </w:tc>
      </w:tr>
      <w:tr w:rsidR="005A327B" w:rsidRPr="00353CDD" w14:paraId="6D653009" w14:textId="77777777" w:rsidTr="736CE44D">
        <w:tc>
          <w:tcPr>
            <w:tcW w:w="1276" w:type="dxa"/>
          </w:tcPr>
          <w:p w14:paraId="23125C68" w14:textId="77777777" w:rsidR="005A327B" w:rsidRPr="00353CDD" w:rsidRDefault="005A327B" w:rsidP="005A327B">
            <w:pPr>
              <w:rPr>
                <w:rFonts w:cstheme="minorHAnsi"/>
                <w:b/>
                <w:sz w:val="24"/>
                <w:szCs w:val="24"/>
              </w:rPr>
            </w:pPr>
          </w:p>
        </w:tc>
        <w:tc>
          <w:tcPr>
            <w:tcW w:w="7371" w:type="dxa"/>
          </w:tcPr>
          <w:p w14:paraId="126FD1CF" w14:textId="0D3384C9" w:rsidR="005A327B" w:rsidRPr="00D1167B" w:rsidRDefault="009217C1" w:rsidP="00D1167B">
            <w:pPr>
              <w:pStyle w:val="ListParagraph"/>
              <w:numPr>
                <w:ilvl w:val="0"/>
                <w:numId w:val="7"/>
              </w:numPr>
              <w:spacing w:after="240" w:line="240" w:lineRule="auto"/>
              <w:contextualSpacing w:val="0"/>
              <w:rPr>
                <w:rFonts w:ascii="DM Sans" w:hAnsi="DM Sans"/>
                <w:sz w:val="24"/>
                <w:szCs w:val="24"/>
              </w:rPr>
            </w:pPr>
            <w:r>
              <w:rPr>
                <w:rFonts w:ascii="DM Sans" w:hAnsi="DM Sans"/>
                <w:sz w:val="24"/>
                <w:szCs w:val="24"/>
              </w:rPr>
              <w:t>The committee noted the Work Plan</w:t>
            </w:r>
            <w:r w:rsidR="004C5D2E">
              <w:rPr>
                <w:rFonts w:ascii="DM Sans" w:hAnsi="DM Sans"/>
                <w:sz w:val="24"/>
                <w:szCs w:val="24"/>
              </w:rPr>
              <w:t xml:space="preserve">, which had been updated to reflect the </w:t>
            </w:r>
            <w:r w:rsidR="00344E75">
              <w:rPr>
                <w:rFonts w:ascii="DM Sans" w:hAnsi="DM Sans"/>
                <w:sz w:val="24"/>
                <w:szCs w:val="24"/>
              </w:rPr>
              <w:t xml:space="preserve">changes to the committee </w:t>
            </w:r>
            <w:r w:rsidR="00344E75" w:rsidRPr="00344E75">
              <w:rPr>
                <w:rFonts w:ascii="DM Sans" w:hAnsi="DM Sans"/>
                <w:sz w:val="24"/>
                <w:szCs w:val="24"/>
              </w:rPr>
              <w:t>Skills Assessment and Skills Matrix Completion</w:t>
            </w:r>
          </w:p>
        </w:tc>
        <w:tc>
          <w:tcPr>
            <w:tcW w:w="1133" w:type="dxa"/>
          </w:tcPr>
          <w:p w14:paraId="70D948E7" w14:textId="77777777" w:rsidR="005A327B" w:rsidRPr="00353CDD" w:rsidRDefault="005A327B" w:rsidP="005A327B">
            <w:pPr>
              <w:rPr>
                <w:rFonts w:cstheme="minorHAnsi"/>
                <w:sz w:val="24"/>
                <w:szCs w:val="24"/>
              </w:rPr>
            </w:pPr>
          </w:p>
          <w:p w14:paraId="66D0A560" w14:textId="3A90A7E0" w:rsidR="005A327B" w:rsidRPr="00353CDD" w:rsidRDefault="005A327B" w:rsidP="005A327B">
            <w:pPr>
              <w:rPr>
                <w:rFonts w:cstheme="minorHAnsi"/>
                <w:sz w:val="24"/>
                <w:szCs w:val="24"/>
              </w:rPr>
            </w:pPr>
          </w:p>
        </w:tc>
      </w:tr>
      <w:tr w:rsidR="005A327B" w:rsidRPr="00353CDD" w14:paraId="1B73C06F" w14:textId="77777777" w:rsidTr="736CE44D">
        <w:tc>
          <w:tcPr>
            <w:tcW w:w="1276" w:type="dxa"/>
          </w:tcPr>
          <w:p w14:paraId="5DF0B324" w14:textId="5B9F9A23" w:rsidR="005A327B" w:rsidRPr="00353CDD" w:rsidRDefault="001C0AC2" w:rsidP="056FF667">
            <w:pPr>
              <w:rPr>
                <w:rFonts w:cstheme="minorBidi"/>
                <w:sz w:val="24"/>
                <w:szCs w:val="24"/>
              </w:rPr>
            </w:pPr>
            <w:r>
              <w:rPr>
                <w:rFonts w:cstheme="minorBidi"/>
                <w:b/>
                <w:bCs/>
                <w:sz w:val="24"/>
                <w:szCs w:val="24"/>
              </w:rPr>
              <w:t>0</w:t>
            </w:r>
            <w:r w:rsidR="00A8559A">
              <w:rPr>
                <w:rFonts w:cstheme="minorBidi"/>
                <w:b/>
                <w:bCs/>
                <w:sz w:val="24"/>
                <w:szCs w:val="24"/>
              </w:rPr>
              <w:t>9</w:t>
            </w:r>
            <w:r>
              <w:rPr>
                <w:rFonts w:cstheme="minorBidi"/>
                <w:b/>
                <w:bCs/>
                <w:sz w:val="24"/>
                <w:szCs w:val="24"/>
              </w:rPr>
              <w:t>25</w:t>
            </w:r>
            <w:r w:rsidR="6C3BD5E0" w:rsidRPr="056FF667">
              <w:rPr>
                <w:rFonts w:cstheme="minorBidi"/>
                <w:b/>
                <w:bCs/>
                <w:sz w:val="24"/>
                <w:szCs w:val="24"/>
              </w:rPr>
              <w:t>/</w:t>
            </w:r>
            <w:r w:rsidR="00597D20">
              <w:rPr>
                <w:rFonts w:cstheme="minorBidi"/>
                <w:b/>
                <w:bCs/>
                <w:sz w:val="24"/>
                <w:szCs w:val="24"/>
              </w:rPr>
              <w:t>0</w:t>
            </w:r>
            <w:r w:rsidR="00C91BDF">
              <w:rPr>
                <w:rFonts w:cstheme="minorBidi"/>
                <w:b/>
                <w:bCs/>
                <w:sz w:val="24"/>
                <w:szCs w:val="24"/>
              </w:rPr>
              <w:t>6</w:t>
            </w:r>
          </w:p>
        </w:tc>
        <w:tc>
          <w:tcPr>
            <w:tcW w:w="7371" w:type="dxa"/>
          </w:tcPr>
          <w:p w14:paraId="76155F3D" w14:textId="53D14525" w:rsidR="005A327B" w:rsidRPr="00353CDD" w:rsidRDefault="00C91BDF" w:rsidP="005A327B">
            <w:pPr>
              <w:rPr>
                <w:rFonts w:cstheme="minorHAnsi"/>
                <w:b/>
                <w:bCs/>
                <w:sz w:val="24"/>
                <w:szCs w:val="24"/>
              </w:rPr>
            </w:pPr>
            <w:r>
              <w:rPr>
                <w:rFonts w:cstheme="minorHAnsi"/>
                <w:b/>
                <w:bCs/>
                <w:sz w:val="24"/>
                <w:szCs w:val="24"/>
              </w:rPr>
              <w:t>Finance</w:t>
            </w:r>
            <w:r w:rsidR="005A327B" w:rsidRPr="00353CDD">
              <w:rPr>
                <w:rFonts w:cstheme="minorHAnsi"/>
                <w:b/>
                <w:bCs/>
                <w:sz w:val="24"/>
                <w:szCs w:val="24"/>
              </w:rPr>
              <w:t xml:space="preserve"> Update</w:t>
            </w:r>
          </w:p>
        </w:tc>
        <w:tc>
          <w:tcPr>
            <w:tcW w:w="1133" w:type="dxa"/>
          </w:tcPr>
          <w:p w14:paraId="2CF3AE55" w14:textId="77777777" w:rsidR="005A327B" w:rsidRPr="00353CDD" w:rsidRDefault="005A327B" w:rsidP="005A327B">
            <w:pPr>
              <w:rPr>
                <w:rFonts w:cstheme="minorHAnsi"/>
                <w:sz w:val="24"/>
                <w:szCs w:val="24"/>
              </w:rPr>
            </w:pPr>
          </w:p>
        </w:tc>
      </w:tr>
      <w:tr w:rsidR="005A327B" w:rsidRPr="00353CDD" w14:paraId="3F0E8D4D" w14:textId="77777777" w:rsidTr="736CE44D">
        <w:tc>
          <w:tcPr>
            <w:tcW w:w="1276" w:type="dxa"/>
          </w:tcPr>
          <w:p w14:paraId="42AA15BA" w14:textId="77777777" w:rsidR="005A327B" w:rsidRPr="00353CDD" w:rsidRDefault="005A327B" w:rsidP="005A327B">
            <w:pPr>
              <w:rPr>
                <w:rFonts w:cstheme="minorHAnsi"/>
                <w:sz w:val="24"/>
                <w:szCs w:val="24"/>
              </w:rPr>
            </w:pPr>
          </w:p>
        </w:tc>
        <w:tc>
          <w:tcPr>
            <w:tcW w:w="7371" w:type="dxa"/>
          </w:tcPr>
          <w:p w14:paraId="346C6753" w14:textId="77777777" w:rsidR="00C91BDF" w:rsidRPr="00C70D32" w:rsidRDefault="00C91BDF" w:rsidP="00C91BDF">
            <w:pPr>
              <w:spacing w:after="240"/>
              <w:textAlignment w:val="baseline"/>
              <w:rPr>
                <w:rFonts w:eastAsia="Times New Roman" w:cstheme="minorBidi"/>
                <w:color w:val="auto"/>
                <w:sz w:val="24"/>
                <w:szCs w:val="24"/>
                <w:lang w:eastAsia="en-GB"/>
              </w:rPr>
            </w:pPr>
            <w:r w:rsidRPr="00C70D32">
              <w:rPr>
                <w:rFonts w:eastAsia="Times New Roman" w:cstheme="minorBidi"/>
                <w:color w:val="auto"/>
                <w:sz w:val="24"/>
                <w:szCs w:val="24"/>
                <w:lang w:eastAsia="en-GB"/>
              </w:rPr>
              <w:t>Finance Report (including recent payments list)</w:t>
            </w:r>
          </w:p>
          <w:p w14:paraId="3C7D5BAC" w14:textId="3412E0CA" w:rsidR="00C91BDF" w:rsidRPr="00C91BDF" w:rsidRDefault="00C91BDF" w:rsidP="00C91BDF">
            <w:pPr>
              <w:pStyle w:val="ListParagraph"/>
              <w:numPr>
                <w:ilvl w:val="0"/>
                <w:numId w:val="7"/>
              </w:numPr>
              <w:spacing w:after="240" w:line="240" w:lineRule="auto"/>
              <w:rPr>
                <w:rFonts w:ascii="DM Sans" w:eastAsia="Times New Roman" w:hAnsi="DM Sans"/>
                <w:sz w:val="24"/>
                <w:szCs w:val="24"/>
                <w:lang w:eastAsia="en-GB"/>
              </w:rPr>
            </w:pPr>
            <w:r w:rsidRPr="00C70D32">
              <w:rPr>
                <w:rFonts w:ascii="DM Sans" w:eastAsia="Times New Roman" w:hAnsi="DM Sans"/>
                <w:sz w:val="24"/>
                <w:szCs w:val="24"/>
                <w:lang w:eastAsia="en-GB"/>
              </w:rPr>
              <w:t>CK briefed the committee around the background of previously circulated meeting papers</w:t>
            </w:r>
            <w:r>
              <w:rPr>
                <w:rFonts w:ascii="DM Sans" w:eastAsia="Times New Roman" w:hAnsi="DM Sans"/>
                <w:sz w:val="24"/>
                <w:szCs w:val="24"/>
                <w:lang w:eastAsia="en-GB"/>
              </w:rPr>
              <w:t>.</w:t>
            </w:r>
          </w:p>
          <w:p w14:paraId="5980B5D3" w14:textId="77777777" w:rsidR="00C91BDF" w:rsidRPr="00874E9B" w:rsidRDefault="00C91BDF" w:rsidP="00C91BDF">
            <w:pPr>
              <w:pStyle w:val="ListParagraph"/>
              <w:numPr>
                <w:ilvl w:val="0"/>
                <w:numId w:val="10"/>
              </w:numPr>
              <w:spacing w:after="240" w:line="240" w:lineRule="auto"/>
              <w:rPr>
                <w:sz w:val="24"/>
                <w:szCs w:val="24"/>
              </w:rPr>
            </w:pPr>
            <w:r w:rsidRPr="00C91BDF">
              <w:rPr>
                <w:rFonts w:ascii="DM Sans" w:eastAsia="Times New Roman" w:hAnsi="DM Sans"/>
                <w:sz w:val="24"/>
                <w:szCs w:val="24"/>
                <w:lang w:eastAsia="en-GB"/>
              </w:rPr>
              <w:t>Management report, accounts spreadsheet were discussed.</w:t>
            </w:r>
          </w:p>
          <w:p w14:paraId="7CC67243" w14:textId="733CA849" w:rsidR="00874E9B" w:rsidRPr="00874E9B" w:rsidRDefault="00874E9B" w:rsidP="00C91BDF">
            <w:pPr>
              <w:pStyle w:val="ListParagraph"/>
              <w:numPr>
                <w:ilvl w:val="0"/>
                <w:numId w:val="10"/>
              </w:numPr>
              <w:spacing w:after="240" w:line="240" w:lineRule="auto"/>
              <w:rPr>
                <w:sz w:val="24"/>
                <w:szCs w:val="24"/>
              </w:rPr>
            </w:pPr>
            <w:r>
              <w:rPr>
                <w:rFonts w:ascii="DM Sans" w:eastAsia="Times New Roman" w:hAnsi="DM Sans"/>
                <w:sz w:val="24"/>
                <w:szCs w:val="24"/>
                <w:lang w:eastAsia="en-GB"/>
              </w:rPr>
              <w:t>General discussion around moving monies into better-return interest accounts. Our banking is with Lloyds, and these offer a 9</w:t>
            </w:r>
            <w:r w:rsidR="00793485">
              <w:rPr>
                <w:rFonts w:ascii="DM Sans" w:eastAsia="Times New Roman" w:hAnsi="DM Sans"/>
                <w:sz w:val="24"/>
                <w:szCs w:val="24"/>
                <w:lang w:eastAsia="en-GB"/>
              </w:rPr>
              <w:t>5-</w:t>
            </w:r>
            <w:r>
              <w:rPr>
                <w:rFonts w:ascii="DM Sans" w:eastAsia="Times New Roman" w:hAnsi="DM Sans"/>
                <w:sz w:val="24"/>
                <w:szCs w:val="24"/>
                <w:lang w:eastAsia="en-GB"/>
              </w:rPr>
              <w:t xml:space="preserve">day notice account which will product substantial income. </w:t>
            </w:r>
          </w:p>
          <w:p w14:paraId="0B48E6A5" w14:textId="2691B148" w:rsidR="00874E9B" w:rsidRPr="00C91BDF" w:rsidRDefault="00874E9B" w:rsidP="00C91BDF">
            <w:pPr>
              <w:pStyle w:val="ListParagraph"/>
              <w:numPr>
                <w:ilvl w:val="0"/>
                <w:numId w:val="10"/>
              </w:numPr>
              <w:spacing w:after="240" w:line="240" w:lineRule="auto"/>
              <w:rPr>
                <w:sz w:val="24"/>
                <w:szCs w:val="24"/>
              </w:rPr>
            </w:pPr>
            <w:r>
              <w:rPr>
                <w:rFonts w:ascii="DM Sans" w:eastAsia="Times New Roman" w:hAnsi="DM Sans"/>
                <w:sz w:val="24"/>
                <w:szCs w:val="24"/>
                <w:lang w:eastAsia="en-GB"/>
              </w:rPr>
              <w:t xml:space="preserve">CK advised of our lowest hypothecated balance, and agreed to move </w:t>
            </w:r>
            <w:r w:rsidR="00793485">
              <w:rPr>
                <w:rFonts w:ascii="DM Sans" w:eastAsia="Times New Roman" w:hAnsi="DM Sans"/>
                <w:sz w:val="24"/>
                <w:szCs w:val="24"/>
                <w:lang w:eastAsia="en-GB"/>
              </w:rPr>
              <w:t xml:space="preserve">£50k across into this account. CK proposed, BJ seconded. Vote carried.  </w:t>
            </w:r>
          </w:p>
          <w:p w14:paraId="7B699B51" w14:textId="77777777" w:rsidR="0084271C" w:rsidRPr="00C26049" w:rsidRDefault="0084271C" w:rsidP="00C26049">
            <w:pPr>
              <w:pStyle w:val="ListParagraph"/>
              <w:numPr>
                <w:ilvl w:val="0"/>
                <w:numId w:val="7"/>
              </w:numPr>
              <w:spacing w:after="240" w:line="240" w:lineRule="auto"/>
              <w:rPr>
                <w:rFonts w:ascii="DM Sans" w:eastAsia="Times New Roman" w:hAnsi="DM Sans"/>
                <w:sz w:val="24"/>
                <w:szCs w:val="24"/>
                <w:lang w:eastAsia="en-GB"/>
              </w:rPr>
            </w:pPr>
            <w:r w:rsidRPr="00C26049">
              <w:rPr>
                <w:rFonts w:ascii="DM Sans" w:eastAsia="Times New Roman" w:hAnsi="DM Sans"/>
                <w:sz w:val="24"/>
                <w:szCs w:val="24"/>
                <w:lang w:eastAsia="en-GB"/>
              </w:rPr>
              <w:lastRenderedPageBreak/>
              <w:t>Payment list since last meeting was approved by the committee</w:t>
            </w:r>
          </w:p>
          <w:p w14:paraId="533767CE" w14:textId="77777777" w:rsidR="0084271C" w:rsidRDefault="005F3BEF" w:rsidP="00C26049">
            <w:pPr>
              <w:pStyle w:val="ListParagraph"/>
              <w:numPr>
                <w:ilvl w:val="0"/>
                <w:numId w:val="7"/>
              </w:numPr>
              <w:spacing w:after="240" w:line="240" w:lineRule="auto"/>
              <w:rPr>
                <w:rFonts w:ascii="DM Sans" w:eastAsia="Times New Roman" w:hAnsi="DM Sans"/>
                <w:sz w:val="24"/>
                <w:szCs w:val="24"/>
                <w:lang w:eastAsia="en-GB"/>
              </w:rPr>
            </w:pPr>
            <w:r>
              <w:rPr>
                <w:rFonts w:ascii="DM Sans" w:eastAsia="Times New Roman" w:hAnsi="DM Sans"/>
                <w:sz w:val="24"/>
                <w:szCs w:val="24"/>
                <w:lang w:eastAsia="en-GB"/>
              </w:rPr>
              <w:t xml:space="preserve">Committee agreed to not give a payment holiday at this time due to the </w:t>
            </w:r>
            <w:r w:rsidR="00874E9B">
              <w:rPr>
                <w:rFonts w:ascii="DM Sans" w:eastAsia="Times New Roman" w:hAnsi="DM Sans"/>
                <w:sz w:val="24"/>
                <w:szCs w:val="24"/>
                <w:lang w:eastAsia="en-GB"/>
              </w:rPr>
              <w:t>future budgetary workings</w:t>
            </w:r>
            <w:r w:rsidR="00793485">
              <w:rPr>
                <w:rFonts w:ascii="DM Sans" w:eastAsia="Times New Roman" w:hAnsi="DM Sans"/>
                <w:sz w:val="24"/>
                <w:szCs w:val="24"/>
                <w:lang w:eastAsia="en-GB"/>
              </w:rPr>
              <w:t>. CK</w:t>
            </w:r>
            <w:r w:rsidR="00F723F4">
              <w:rPr>
                <w:rFonts w:ascii="DM Sans" w:eastAsia="Times New Roman" w:hAnsi="DM Sans"/>
                <w:sz w:val="24"/>
                <w:szCs w:val="24"/>
                <w:lang w:eastAsia="en-GB"/>
              </w:rPr>
              <w:t xml:space="preserve"> proposed, BJ seconded. Vote carried. </w:t>
            </w:r>
          </w:p>
          <w:p w14:paraId="12C46CE3" w14:textId="601BF46D" w:rsidR="00E06D9E" w:rsidRPr="00C26049" w:rsidRDefault="00E06D9E" w:rsidP="00C26049">
            <w:pPr>
              <w:pStyle w:val="ListParagraph"/>
              <w:numPr>
                <w:ilvl w:val="0"/>
                <w:numId w:val="7"/>
              </w:numPr>
              <w:spacing w:after="240" w:line="240" w:lineRule="auto"/>
              <w:rPr>
                <w:rFonts w:ascii="DM Sans" w:eastAsia="Times New Roman" w:hAnsi="DM Sans"/>
                <w:sz w:val="24"/>
                <w:szCs w:val="24"/>
                <w:lang w:eastAsia="en-GB"/>
              </w:rPr>
            </w:pPr>
            <w:r>
              <w:rPr>
                <w:rFonts w:ascii="DM Sans" w:eastAsia="Times New Roman" w:hAnsi="DM Sans"/>
                <w:sz w:val="24"/>
                <w:szCs w:val="24"/>
                <w:lang w:eastAsia="en-GB"/>
              </w:rPr>
              <w:t xml:space="preserve">CK &amp; TLG to </w:t>
            </w:r>
            <w:r w:rsidR="005808D5">
              <w:rPr>
                <w:rFonts w:ascii="DM Sans" w:eastAsia="Times New Roman" w:hAnsi="DM Sans"/>
                <w:sz w:val="24"/>
                <w:szCs w:val="24"/>
                <w:lang w:eastAsia="en-GB"/>
              </w:rPr>
              <w:t xml:space="preserve">formulate draft budget for the next committee meeting. </w:t>
            </w:r>
          </w:p>
        </w:tc>
        <w:tc>
          <w:tcPr>
            <w:tcW w:w="1133" w:type="dxa"/>
          </w:tcPr>
          <w:p w14:paraId="4D40DB92" w14:textId="77777777" w:rsidR="005A327B" w:rsidRDefault="005A327B" w:rsidP="005A327B">
            <w:pPr>
              <w:rPr>
                <w:rFonts w:cstheme="minorHAnsi"/>
                <w:sz w:val="24"/>
                <w:szCs w:val="24"/>
              </w:rPr>
            </w:pPr>
          </w:p>
          <w:p w14:paraId="55ACE01C" w14:textId="3F66795B" w:rsidR="00E22A67" w:rsidRDefault="00E22A67" w:rsidP="005A327B">
            <w:pPr>
              <w:rPr>
                <w:rFonts w:cstheme="minorBidi"/>
                <w:sz w:val="24"/>
                <w:szCs w:val="24"/>
              </w:rPr>
            </w:pPr>
          </w:p>
          <w:p w14:paraId="0C45C1A5" w14:textId="77777777" w:rsidR="002D21F0" w:rsidRDefault="002D21F0" w:rsidP="005A327B">
            <w:pPr>
              <w:rPr>
                <w:rFonts w:cstheme="minorBidi"/>
                <w:sz w:val="24"/>
                <w:szCs w:val="24"/>
              </w:rPr>
            </w:pPr>
          </w:p>
          <w:p w14:paraId="29278565" w14:textId="77777777" w:rsidR="002D21F0" w:rsidRDefault="002D21F0" w:rsidP="005A327B">
            <w:pPr>
              <w:rPr>
                <w:rFonts w:cstheme="minorBidi"/>
                <w:sz w:val="24"/>
                <w:szCs w:val="24"/>
              </w:rPr>
            </w:pPr>
          </w:p>
          <w:p w14:paraId="528D7BDB" w14:textId="77777777" w:rsidR="002D21F0" w:rsidRDefault="002D21F0" w:rsidP="005A327B">
            <w:pPr>
              <w:rPr>
                <w:rFonts w:cstheme="minorBidi"/>
                <w:sz w:val="24"/>
                <w:szCs w:val="24"/>
              </w:rPr>
            </w:pPr>
          </w:p>
          <w:p w14:paraId="4C83C685" w14:textId="77777777" w:rsidR="002D21F0" w:rsidRDefault="002D21F0" w:rsidP="005A327B">
            <w:pPr>
              <w:rPr>
                <w:rFonts w:cstheme="minorBidi"/>
                <w:sz w:val="24"/>
                <w:szCs w:val="24"/>
              </w:rPr>
            </w:pPr>
          </w:p>
          <w:p w14:paraId="6958B953" w14:textId="77777777" w:rsidR="002D21F0" w:rsidRDefault="002D21F0" w:rsidP="005A327B">
            <w:pPr>
              <w:rPr>
                <w:rFonts w:cstheme="minorBidi"/>
                <w:sz w:val="24"/>
                <w:szCs w:val="24"/>
              </w:rPr>
            </w:pPr>
          </w:p>
          <w:p w14:paraId="73C418F1" w14:textId="77777777" w:rsidR="002D21F0" w:rsidRDefault="002D21F0" w:rsidP="005A327B">
            <w:pPr>
              <w:rPr>
                <w:rFonts w:cstheme="minorBidi"/>
                <w:sz w:val="24"/>
                <w:szCs w:val="24"/>
              </w:rPr>
            </w:pPr>
          </w:p>
          <w:p w14:paraId="56467E28" w14:textId="77777777" w:rsidR="002D21F0" w:rsidRDefault="002D21F0" w:rsidP="005A327B">
            <w:pPr>
              <w:rPr>
                <w:rFonts w:cstheme="minorBidi"/>
                <w:sz w:val="24"/>
                <w:szCs w:val="24"/>
              </w:rPr>
            </w:pPr>
          </w:p>
          <w:p w14:paraId="58F0056A" w14:textId="77777777" w:rsidR="002D21F0" w:rsidRDefault="002D21F0" w:rsidP="005A327B">
            <w:pPr>
              <w:rPr>
                <w:rFonts w:cstheme="minorBidi"/>
                <w:sz w:val="24"/>
                <w:szCs w:val="24"/>
              </w:rPr>
            </w:pPr>
          </w:p>
          <w:p w14:paraId="1491F91D" w14:textId="094051CE" w:rsidR="0099688F" w:rsidRPr="00353CDD" w:rsidRDefault="005808D5" w:rsidP="005A327B">
            <w:pPr>
              <w:rPr>
                <w:rFonts w:cstheme="minorBidi"/>
                <w:sz w:val="24"/>
                <w:szCs w:val="24"/>
              </w:rPr>
            </w:pPr>
            <w:r>
              <w:rPr>
                <w:rFonts w:cstheme="minorBidi"/>
                <w:sz w:val="24"/>
                <w:szCs w:val="24"/>
              </w:rPr>
              <w:t>CK</w:t>
            </w:r>
            <w:r w:rsidR="004C6C71">
              <w:rPr>
                <w:rFonts w:cstheme="minorBidi"/>
                <w:sz w:val="24"/>
                <w:szCs w:val="24"/>
              </w:rPr>
              <w:t>/</w:t>
            </w:r>
            <w:r>
              <w:rPr>
                <w:rFonts w:cstheme="minorBidi"/>
                <w:sz w:val="24"/>
                <w:szCs w:val="24"/>
              </w:rPr>
              <w:t xml:space="preserve">TLG </w:t>
            </w:r>
          </w:p>
        </w:tc>
      </w:tr>
      <w:tr w:rsidR="00CE5C76" w:rsidRPr="00353CDD" w14:paraId="19FDCFAB" w14:textId="77777777" w:rsidTr="736CE44D">
        <w:tc>
          <w:tcPr>
            <w:tcW w:w="1276" w:type="dxa"/>
          </w:tcPr>
          <w:p w14:paraId="2C4F8C8E" w14:textId="4F3D6D9B" w:rsidR="00CE5C76" w:rsidRPr="00353CDD" w:rsidRDefault="001C0AC2" w:rsidP="056FF667">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Pr>
                <w:rFonts w:cstheme="minorBidi"/>
                <w:b/>
                <w:bCs/>
                <w:sz w:val="24"/>
                <w:szCs w:val="24"/>
              </w:rPr>
              <w:t>25</w:t>
            </w:r>
            <w:r w:rsidR="00B04D09" w:rsidRPr="056FF667">
              <w:rPr>
                <w:rFonts w:cstheme="minorBidi"/>
                <w:b/>
                <w:bCs/>
                <w:sz w:val="24"/>
                <w:szCs w:val="24"/>
              </w:rPr>
              <w:t>/</w:t>
            </w:r>
            <w:r w:rsidR="00597D20">
              <w:rPr>
                <w:rFonts w:cstheme="minorBidi"/>
                <w:b/>
                <w:bCs/>
                <w:sz w:val="24"/>
                <w:szCs w:val="24"/>
              </w:rPr>
              <w:t>0</w:t>
            </w:r>
            <w:r w:rsidR="00C91BDF">
              <w:rPr>
                <w:rFonts w:cstheme="minorBidi"/>
                <w:b/>
                <w:bCs/>
                <w:sz w:val="24"/>
                <w:szCs w:val="24"/>
              </w:rPr>
              <w:t>7</w:t>
            </w:r>
          </w:p>
        </w:tc>
        <w:tc>
          <w:tcPr>
            <w:tcW w:w="7371" w:type="dxa"/>
          </w:tcPr>
          <w:p w14:paraId="02CFE54D" w14:textId="37D33C0C" w:rsidR="00CE5C76" w:rsidRPr="00353CDD" w:rsidRDefault="00C91BDF" w:rsidP="056FF667">
            <w:pPr>
              <w:rPr>
                <w:rFonts w:cstheme="minorBidi"/>
                <w:b/>
                <w:bCs/>
                <w:sz w:val="24"/>
                <w:szCs w:val="24"/>
              </w:rPr>
            </w:pPr>
            <w:r>
              <w:rPr>
                <w:rFonts w:cstheme="minorBidi"/>
                <w:b/>
                <w:bCs/>
                <w:sz w:val="24"/>
                <w:szCs w:val="24"/>
              </w:rPr>
              <w:t>Governance Update</w:t>
            </w:r>
            <w:r w:rsidR="2DF31716" w:rsidRPr="056FF667">
              <w:rPr>
                <w:rFonts w:cstheme="minorBidi"/>
                <w:b/>
                <w:bCs/>
                <w:sz w:val="24"/>
                <w:szCs w:val="24"/>
              </w:rPr>
              <w:t xml:space="preserve"> </w:t>
            </w:r>
          </w:p>
        </w:tc>
        <w:tc>
          <w:tcPr>
            <w:tcW w:w="1133" w:type="dxa"/>
          </w:tcPr>
          <w:p w14:paraId="7C9C79E9" w14:textId="77777777" w:rsidR="00CE5C76" w:rsidRPr="00353CDD" w:rsidRDefault="00CE5C76" w:rsidP="00CE5C76">
            <w:pPr>
              <w:rPr>
                <w:rFonts w:cstheme="minorHAnsi"/>
                <w:sz w:val="24"/>
                <w:szCs w:val="24"/>
              </w:rPr>
            </w:pPr>
          </w:p>
        </w:tc>
      </w:tr>
      <w:tr w:rsidR="00CE5C76" w:rsidRPr="00353CDD" w14:paraId="1A16D468" w14:textId="77777777" w:rsidTr="736CE44D">
        <w:tc>
          <w:tcPr>
            <w:tcW w:w="1276" w:type="dxa"/>
          </w:tcPr>
          <w:p w14:paraId="39148C71" w14:textId="77777777" w:rsidR="00CE5C76" w:rsidRPr="00353CDD" w:rsidRDefault="00CE5C76" w:rsidP="00CE5C76">
            <w:pPr>
              <w:rPr>
                <w:rFonts w:cstheme="minorHAnsi"/>
                <w:sz w:val="24"/>
                <w:szCs w:val="24"/>
              </w:rPr>
            </w:pPr>
          </w:p>
        </w:tc>
        <w:tc>
          <w:tcPr>
            <w:tcW w:w="7371" w:type="dxa"/>
          </w:tcPr>
          <w:p w14:paraId="1EE3434F" w14:textId="159524A0" w:rsidR="006D76DB" w:rsidRPr="0032584D" w:rsidRDefault="003104E4" w:rsidP="0032584D">
            <w:pPr>
              <w:spacing w:after="240" w:line="240" w:lineRule="auto"/>
              <w:rPr>
                <w:rFonts w:cstheme="minorBidi"/>
                <w:color w:val="auto"/>
                <w:sz w:val="24"/>
                <w:szCs w:val="24"/>
              </w:rPr>
            </w:pPr>
            <w:r>
              <w:rPr>
                <w:rFonts w:cstheme="minorBidi"/>
                <w:color w:val="auto"/>
                <w:sz w:val="24"/>
                <w:szCs w:val="24"/>
              </w:rPr>
              <w:t>TLG</w:t>
            </w:r>
            <w:r w:rsidR="00094B76">
              <w:rPr>
                <w:rFonts w:cstheme="minorBidi"/>
                <w:color w:val="auto"/>
                <w:sz w:val="24"/>
                <w:szCs w:val="24"/>
              </w:rPr>
              <w:t xml:space="preserve"> </w:t>
            </w:r>
            <w:r w:rsidR="0032584D">
              <w:rPr>
                <w:rFonts w:cstheme="minorBidi"/>
                <w:color w:val="auto"/>
                <w:sz w:val="24"/>
                <w:szCs w:val="24"/>
              </w:rPr>
              <w:t xml:space="preserve">presented the report </w:t>
            </w:r>
          </w:p>
          <w:p w14:paraId="36BE967C" w14:textId="77777777" w:rsidR="007808AE" w:rsidRPr="007808AE" w:rsidRDefault="001D7BDD" w:rsidP="00A24D01">
            <w:pPr>
              <w:pStyle w:val="ListParagraph"/>
              <w:numPr>
                <w:ilvl w:val="0"/>
                <w:numId w:val="17"/>
              </w:numPr>
              <w:spacing w:after="240" w:line="240" w:lineRule="auto"/>
              <w:contextualSpacing w:val="0"/>
              <w:rPr>
                <w:rFonts w:ascii="DM Sans" w:hAnsi="DM Sans"/>
                <w:sz w:val="24"/>
                <w:szCs w:val="24"/>
              </w:rPr>
            </w:pPr>
            <w:r w:rsidRPr="007808AE">
              <w:rPr>
                <w:rFonts w:ascii="DM Sans" w:hAnsi="DM Sans"/>
                <w:sz w:val="24"/>
                <w:szCs w:val="24"/>
              </w:rPr>
              <w:t xml:space="preserve">The </w:t>
            </w:r>
            <w:r w:rsidR="000F76B0" w:rsidRPr="007808AE">
              <w:rPr>
                <w:rFonts w:ascii="DM Sans" w:hAnsi="DM Sans"/>
                <w:sz w:val="24"/>
                <w:szCs w:val="24"/>
              </w:rPr>
              <w:t xml:space="preserve">self-assessment documentation is now on the website governance page </w:t>
            </w:r>
            <w:hyperlink r:id="rId12" w:history="1">
              <w:r w:rsidR="000F76B0" w:rsidRPr="007808AE">
                <w:rPr>
                  <w:rStyle w:val="Hyperlink"/>
                  <w:rFonts w:ascii="DM Sans" w:hAnsi="DM Sans"/>
                  <w:color w:val="auto"/>
                  <w:sz w:val="24"/>
                  <w:szCs w:val="24"/>
                </w:rPr>
                <w:t>here</w:t>
              </w:r>
            </w:hyperlink>
            <w:r w:rsidR="000F76B0" w:rsidRPr="007808AE">
              <w:rPr>
                <w:rFonts w:ascii="DM Sans" w:hAnsi="DM Sans"/>
                <w:sz w:val="24"/>
                <w:szCs w:val="24"/>
              </w:rPr>
              <w:t xml:space="preserve">. </w:t>
            </w:r>
          </w:p>
          <w:p w14:paraId="489FD68F" w14:textId="1A05E0E4" w:rsidR="000F76B0" w:rsidRPr="007808AE" w:rsidRDefault="00B83056" w:rsidP="00A24D01">
            <w:pPr>
              <w:pStyle w:val="ListParagraph"/>
              <w:numPr>
                <w:ilvl w:val="0"/>
                <w:numId w:val="17"/>
              </w:numPr>
              <w:spacing w:after="240" w:line="240" w:lineRule="auto"/>
              <w:contextualSpacing w:val="0"/>
              <w:rPr>
                <w:rFonts w:ascii="DM Sans" w:hAnsi="DM Sans"/>
                <w:sz w:val="24"/>
                <w:szCs w:val="24"/>
              </w:rPr>
            </w:pPr>
            <w:r w:rsidRPr="007808AE">
              <w:rPr>
                <w:rFonts w:ascii="DM Sans" w:hAnsi="DM Sans"/>
                <w:sz w:val="24"/>
                <w:szCs w:val="24"/>
              </w:rPr>
              <w:t>Following the June 2025 committee meeting, the CO circulated the committee skills evaluation form</w:t>
            </w:r>
          </w:p>
          <w:p w14:paraId="69A11509" w14:textId="6CAD9167" w:rsidR="000F76B0" w:rsidRDefault="00B83056" w:rsidP="00A24D01">
            <w:pPr>
              <w:pStyle w:val="ListParagraph"/>
              <w:numPr>
                <w:ilvl w:val="0"/>
                <w:numId w:val="17"/>
              </w:numPr>
              <w:spacing w:line="240" w:lineRule="auto"/>
              <w:rPr>
                <w:rFonts w:ascii="DM Sans" w:hAnsi="DM Sans"/>
                <w:sz w:val="24"/>
                <w:szCs w:val="24"/>
              </w:rPr>
            </w:pPr>
            <w:r w:rsidRPr="007808AE">
              <w:rPr>
                <w:rFonts w:ascii="DM Sans" w:hAnsi="DM Sans"/>
                <w:sz w:val="24"/>
                <w:szCs w:val="24"/>
              </w:rPr>
              <w:t xml:space="preserve">The updated </w:t>
            </w:r>
            <w:r w:rsidR="000F76B0" w:rsidRPr="007808AE">
              <w:rPr>
                <w:rFonts w:ascii="DM Sans" w:hAnsi="DM Sans"/>
                <w:sz w:val="24"/>
                <w:szCs w:val="24"/>
              </w:rPr>
              <w:t>Committee Skills Assessment and Matrix</w:t>
            </w:r>
            <w:r w:rsidR="00360A18" w:rsidRPr="007808AE">
              <w:rPr>
                <w:rFonts w:ascii="DM Sans" w:hAnsi="DM Sans"/>
                <w:sz w:val="24"/>
                <w:szCs w:val="24"/>
              </w:rPr>
              <w:t xml:space="preserve"> did not identify any gaps</w:t>
            </w:r>
          </w:p>
          <w:p w14:paraId="54860EAA" w14:textId="77777777" w:rsidR="007808AE" w:rsidRPr="007808AE" w:rsidRDefault="007808AE" w:rsidP="007808AE">
            <w:pPr>
              <w:pStyle w:val="ListParagraph"/>
              <w:spacing w:line="240" w:lineRule="auto"/>
              <w:rPr>
                <w:rFonts w:ascii="DM Sans" w:hAnsi="DM Sans"/>
                <w:sz w:val="24"/>
                <w:szCs w:val="24"/>
              </w:rPr>
            </w:pPr>
          </w:p>
          <w:p w14:paraId="63B0EC62" w14:textId="77777777" w:rsidR="000F76B0" w:rsidRPr="00367D22" w:rsidRDefault="000F76B0" w:rsidP="007808AE">
            <w:pPr>
              <w:pStyle w:val="ListParagraph"/>
              <w:numPr>
                <w:ilvl w:val="0"/>
                <w:numId w:val="17"/>
              </w:numPr>
              <w:spacing w:line="240" w:lineRule="auto"/>
              <w:rPr>
                <w:rFonts w:ascii="DM Sans" w:hAnsi="DM Sans"/>
                <w:sz w:val="24"/>
                <w:szCs w:val="24"/>
              </w:rPr>
            </w:pPr>
            <w:r w:rsidRPr="00367D22">
              <w:rPr>
                <w:rFonts w:ascii="DM Sans" w:hAnsi="DM Sans"/>
                <w:sz w:val="24"/>
                <w:szCs w:val="24"/>
              </w:rPr>
              <w:t xml:space="preserve">Whilst the committee has limited experience in policy/public affairs, this is an area of strength for the Chief Officer and in terms of marketing, whilst only one committee member has experience, the operations team have various contacts and partners </w:t>
            </w:r>
            <w:proofErr w:type="spellStart"/>
            <w:r w:rsidRPr="00367D22">
              <w:rPr>
                <w:rFonts w:ascii="DM Sans" w:hAnsi="DM Sans"/>
                <w:sz w:val="24"/>
                <w:szCs w:val="24"/>
              </w:rPr>
              <w:t>eg.</w:t>
            </w:r>
            <w:proofErr w:type="spellEnd"/>
            <w:r w:rsidRPr="00367D22">
              <w:rPr>
                <w:rFonts w:ascii="DM Sans" w:hAnsi="DM Sans"/>
                <w:sz w:val="24"/>
                <w:szCs w:val="24"/>
              </w:rPr>
              <w:t xml:space="preserve"> ICB, Healthwatch who can assist in this area.</w:t>
            </w:r>
          </w:p>
          <w:p w14:paraId="2E57F8B7" w14:textId="77777777" w:rsidR="006F43F9" w:rsidRPr="0032584D" w:rsidRDefault="00CA0DCA" w:rsidP="0032584D">
            <w:pPr>
              <w:spacing w:after="0" w:line="240" w:lineRule="auto"/>
              <w:rPr>
                <w:color w:val="auto"/>
                <w:sz w:val="24"/>
                <w:szCs w:val="24"/>
              </w:rPr>
            </w:pPr>
            <w:r w:rsidRPr="0032584D">
              <w:rPr>
                <w:color w:val="auto"/>
                <w:sz w:val="24"/>
                <w:szCs w:val="24"/>
              </w:rPr>
              <w:t xml:space="preserve">It was agreed that </w:t>
            </w:r>
          </w:p>
          <w:p w14:paraId="3E00C1D8" w14:textId="2BE50B56" w:rsidR="006F43F9" w:rsidRPr="0032584D" w:rsidRDefault="003E50DB" w:rsidP="0032584D">
            <w:pPr>
              <w:pStyle w:val="ListParagraph"/>
              <w:numPr>
                <w:ilvl w:val="0"/>
                <w:numId w:val="31"/>
              </w:numPr>
              <w:spacing w:after="0" w:line="240" w:lineRule="auto"/>
              <w:rPr>
                <w:rFonts w:ascii="DM Sans" w:hAnsi="DM Sans"/>
                <w:sz w:val="24"/>
                <w:szCs w:val="24"/>
              </w:rPr>
            </w:pPr>
            <w:r>
              <w:rPr>
                <w:rFonts w:ascii="DM Sans" w:hAnsi="DM Sans"/>
                <w:sz w:val="24"/>
                <w:szCs w:val="24"/>
              </w:rPr>
              <w:t>T</w:t>
            </w:r>
            <w:r w:rsidR="000F76B0" w:rsidRPr="0032584D">
              <w:rPr>
                <w:rFonts w:ascii="DM Sans" w:hAnsi="DM Sans"/>
                <w:sz w:val="24"/>
                <w:szCs w:val="24"/>
              </w:rPr>
              <w:t xml:space="preserve">he CO will redesign the </w:t>
            </w:r>
            <w:r w:rsidR="001E44A3" w:rsidRPr="0032584D">
              <w:rPr>
                <w:rFonts w:ascii="DM Sans" w:hAnsi="DM Sans"/>
                <w:sz w:val="24"/>
                <w:szCs w:val="24"/>
              </w:rPr>
              <w:t xml:space="preserve">evaluation </w:t>
            </w:r>
            <w:r w:rsidR="000F76B0" w:rsidRPr="0032584D">
              <w:rPr>
                <w:rFonts w:ascii="DM Sans" w:hAnsi="DM Sans"/>
                <w:sz w:val="24"/>
                <w:szCs w:val="24"/>
              </w:rPr>
              <w:t>form, removing the question asking committee members to identify possible gaps, as this does not add value to the process and instead can cause confusion</w:t>
            </w:r>
            <w:r w:rsidR="006523C5" w:rsidRPr="0032584D">
              <w:rPr>
                <w:rFonts w:ascii="DM Sans" w:hAnsi="DM Sans"/>
                <w:sz w:val="24"/>
                <w:szCs w:val="24"/>
              </w:rPr>
              <w:t xml:space="preserve"> </w:t>
            </w:r>
          </w:p>
          <w:p w14:paraId="270C5BF4" w14:textId="7FED5AB8" w:rsidR="004653EA" w:rsidRPr="0032584D" w:rsidRDefault="000F76B0" w:rsidP="0032584D">
            <w:pPr>
              <w:pStyle w:val="ListParagraph"/>
              <w:numPr>
                <w:ilvl w:val="0"/>
                <w:numId w:val="31"/>
              </w:numPr>
              <w:spacing w:after="0" w:line="240" w:lineRule="auto"/>
              <w:rPr>
                <w:rFonts w:ascii="DM Sans" w:hAnsi="DM Sans"/>
                <w:sz w:val="24"/>
                <w:szCs w:val="24"/>
              </w:rPr>
            </w:pPr>
            <w:r w:rsidRPr="0032584D">
              <w:rPr>
                <w:rFonts w:ascii="DM Sans" w:hAnsi="DM Sans"/>
                <w:sz w:val="24"/>
                <w:szCs w:val="24"/>
              </w:rPr>
              <w:t xml:space="preserve">the skills matrix is reviewed and the questionnaire recirculated if required, if a committee member leaves and/or when a new member joins. </w:t>
            </w:r>
          </w:p>
          <w:p w14:paraId="7D87BA48" w14:textId="77777777" w:rsidR="000F76B0" w:rsidRDefault="000F76B0" w:rsidP="0032584D">
            <w:pPr>
              <w:pStyle w:val="ListParagraph"/>
              <w:numPr>
                <w:ilvl w:val="0"/>
                <w:numId w:val="31"/>
              </w:numPr>
              <w:spacing w:after="0" w:line="240" w:lineRule="auto"/>
              <w:rPr>
                <w:rFonts w:ascii="DM Sans" w:hAnsi="DM Sans"/>
                <w:sz w:val="24"/>
                <w:szCs w:val="24"/>
              </w:rPr>
            </w:pPr>
            <w:r w:rsidRPr="0032584D">
              <w:rPr>
                <w:rFonts w:ascii="DM Sans" w:hAnsi="DM Sans"/>
                <w:sz w:val="24"/>
                <w:szCs w:val="24"/>
              </w:rPr>
              <w:t xml:space="preserve">In addition, there </w:t>
            </w:r>
            <w:r w:rsidR="00232F91" w:rsidRPr="0032584D">
              <w:rPr>
                <w:rFonts w:ascii="DM Sans" w:hAnsi="DM Sans"/>
                <w:sz w:val="24"/>
                <w:szCs w:val="24"/>
              </w:rPr>
              <w:t>will</w:t>
            </w:r>
            <w:r w:rsidRPr="0032584D">
              <w:rPr>
                <w:rFonts w:ascii="DM Sans" w:hAnsi="DM Sans"/>
                <w:sz w:val="24"/>
                <w:szCs w:val="24"/>
              </w:rPr>
              <w:t xml:space="preserve"> be a recirculation of the skills matrix questionnaire and an evaluation of the committee skills mix at the start of each committee cycle, every four years.</w:t>
            </w:r>
          </w:p>
          <w:p w14:paraId="645CA32A" w14:textId="611AAA5C" w:rsidR="008D659A" w:rsidRPr="0032584D" w:rsidRDefault="008D659A" w:rsidP="008D659A">
            <w:pPr>
              <w:pStyle w:val="ListParagraph"/>
              <w:spacing w:after="0" w:line="240" w:lineRule="auto"/>
              <w:rPr>
                <w:rFonts w:ascii="DM Sans" w:hAnsi="DM Sans"/>
                <w:sz w:val="24"/>
                <w:szCs w:val="24"/>
              </w:rPr>
            </w:pPr>
          </w:p>
        </w:tc>
        <w:tc>
          <w:tcPr>
            <w:tcW w:w="1133" w:type="dxa"/>
          </w:tcPr>
          <w:p w14:paraId="6FAC87D4" w14:textId="77777777" w:rsidR="006217A4" w:rsidRDefault="006217A4" w:rsidP="00CE5C76">
            <w:pPr>
              <w:rPr>
                <w:rFonts w:cstheme="minorHAnsi"/>
                <w:sz w:val="24"/>
                <w:szCs w:val="24"/>
              </w:rPr>
            </w:pPr>
          </w:p>
          <w:p w14:paraId="64704044" w14:textId="77777777" w:rsidR="00542FA6" w:rsidRDefault="00542FA6" w:rsidP="00CE5C76">
            <w:pPr>
              <w:rPr>
                <w:rFonts w:cstheme="minorHAnsi"/>
                <w:sz w:val="24"/>
                <w:szCs w:val="24"/>
              </w:rPr>
            </w:pPr>
          </w:p>
          <w:p w14:paraId="5DF07388" w14:textId="77777777" w:rsidR="00542FA6" w:rsidRDefault="00542FA6" w:rsidP="00CE5C76">
            <w:pPr>
              <w:rPr>
                <w:rFonts w:cstheme="minorHAnsi"/>
                <w:sz w:val="24"/>
                <w:szCs w:val="24"/>
              </w:rPr>
            </w:pPr>
          </w:p>
          <w:p w14:paraId="7A25CAD6" w14:textId="77777777" w:rsidR="00542FA6" w:rsidRDefault="00542FA6" w:rsidP="00CE5C76">
            <w:pPr>
              <w:rPr>
                <w:rFonts w:cstheme="minorHAnsi"/>
                <w:sz w:val="24"/>
                <w:szCs w:val="24"/>
              </w:rPr>
            </w:pPr>
          </w:p>
          <w:p w14:paraId="30764A8E" w14:textId="77777777" w:rsidR="00542FA6" w:rsidRDefault="00542FA6" w:rsidP="00CE5C76">
            <w:pPr>
              <w:rPr>
                <w:rFonts w:cstheme="minorHAnsi"/>
                <w:sz w:val="24"/>
                <w:szCs w:val="24"/>
              </w:rPr>
            </w:pPr>
          </w:p>
          <w:p w14:paraId="1FABD59B" w14:textId="77777777" w:rsidR="00542FA6" w:rsidRDefault="00542FA6" w:rsidP="00CE5C76">
            <w:pPr>
              <w:rPr>
                <w:rFonts w:cstheme="minorHAnsi"/>
                <w:sz w:val="24"/>
                <w:szCs w:val="24"/>
              </w:rPr>
            </w:pPr>
          </w:p>
          <w:p w14:paraId="761D7250" w14:textId="77777777" w:rsidR="00542FA6" w:rsidRDefault="00542FA6" w:rsidP="00CE5C76">
            <w:pPr>
              <w:rPr>
                <w:rFonts w:cstheme="minorHAnsi"/>
                <w:sz w:val="24"/>
                <w:szCs w:val="24"/>
              </w:rPr>
            </w:pPr>
          </w:p>
          <w:p w14:paraId="2E07AFCC" w14:textId="77777777" w:rsidR="00542FA6" w:rsidRDefault="00542FA6" w:rsidP="00CE5C76">
            <w:pPr>
              <w:rPr>
                <w:rFonts w:cstheme="minorHAnsi"/>
                <w:sz w:val="24"/>
                <w:szCs w:val="24"/>
              </w:rPr>
            </w:pPr>
          </w:p>
          <w:p w14:paraId="4C092DFA" w14:textId="77777777" w:rsidR="00542FA6" w:rsidRDefault="00542FA6" w:rsidP="00CE5C76">
            <w:pPr>
              <w:rPr>
                <w:rFonts w:cstheme="minorHAnsi"/>
                <w:sz w:val="24"/>
                <w:szCs w:val="24"/>
              </w:rPr>
            </w:pPr>
          </w:p>
          <w:p w14:paraId="009DCB5D" w14:textId="77777777" w:rsidR="00542FA6" w:rsidRDefault="00542FA6" w:rsidP="00CE5C76">
            <w:pPr>
              <w:rPr>
                <w:rFonts w:cstheme="minorHAnsi"/>
                <w:sz w:val="24"/>
                <w:szCs w:val="24"/>
              </w:rPr>
            </w:pPr>
          </w:p>
          <w:p w14:paraId="03172CB9" w14:textId="77777777" w:rsidR="00542FA6" w:rsidRDefault="004D544A" w:rsidP="00CE5C76">
            <w:pPr>
              <w:rPr>
                <w:rFonts w:cstheme="minorHAnsi"/>
                <w:sz w:val="24"/>
                <w:szCs w:val="24"/>
              </w:rPr>
            </w:pPr>
            <w:r>
              <w:rPr>
                <w:rFonts w:cstheme="minorHAnsi"/>
                <w:sz w:val="24"/>
                <w:szCs w:val="24"/>
              </w:rPr>
              <w:t>TLG</w:t>
            </w:r>
          </w:p>
          <w:p w14:paraId="53136FB3" w14:textId="77777777" w:rsidR="004D544A" w:rsidRDefault="004D544A" w:rsidP="00CE5C76">
            <w:pPr>
              <w:rPr>
                <w:rFonts w:cstheme="minorHAnsi"/>
                <w:sz w:val="24"/>
                <w:szCs w:val="24"/>
              </w:rPr>
            </w:pPr>
          </w:p>
          <w:p w14:paraId="744FEF20" w14:textId="77777777" w:rsidR="004D544A" w:rsidRDefault="004D544A" w:rsidP="00CE5C76">
            <w:pPr>
              <w:rPr>
                <w:rFonts w:cstheme="minorHAnsi"/>
                <w:sz w:val="24"/>
                <w:szCs w:val="24"/>
              </w:rPr>
            </w:pPr>
          </w:p>
          <w:p w14:paraId="3A4EB01C" w14:textId="77777777" w:rsidR="0033782F" w:rsidRDefault="0033782F" w:rsidP="00CE5C76">
            <w:pPr>
              <w:rPr>
                <w:rFonts w:cstheme="minorHAnsi"/>
                <w:sz w:val="24"/>
                <w:szCs w:val="24"/>
              </w:rPr>
            </w:pPr>
          </w:p>
          <w:p w14:paraId="240D1B50" w14:textId="77777777" w:rsidR="0033782F" w:rsidRDefault="0033782F" w:rsidP="00CE5C76">
            <w:pPr>
              <w:rPr>
                <w:rFonts w:cstheme="minorHAnsi"/>
                <w:sz w:val="24"/>
                <w:szCs w:val="24"/>
              </w:rPr>
            </w:pPr>
          </w:p>
          <w:p w14:paraId="50EC7379" w14:textId="6A723FB6" w:rsidR="0033782F" w:rsidRPr="00353CDD" w:rsidRDefault="0033782F" w:rsidP="00CE5C76">
            <w:pPr>
              <w:rPr>
                <w:rFonts w:cstheme="minorHAnsi"/>
                <w:sz w:val="24"/>
                <w:szCs w:val="24"/>
              </w:rPr>
            </w:pPr>
          </w:p>
        </w:tc>
      </w:tr>
      <w:tr w:rsidR="00BB3D29" w:rsidRPr="00353CDD" w14:paraId="7ACC9F61" w14:textId="77777777" w:rsidTr="736CE44D">
        <w:tc>
          <w:tcPr>
            <w:tcW w:w="1276" w:type="dxa"/>
          </w:tcPr>
          <w:p w14:paraId="1D3F2658" w14:textId="363DF7F3" w:rsidR="00BB3D29" w:rsidRPr="056FF667" w:rsidDel="6E9AC188" w:rsidRDefault="001C0AC2" w:rsidP="00BB3D29">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sidR="00791DD1">
              <w:rPr>
                <w:rFonts w:cstheme="minorBidi"/>
                <w:b/>
                <w:bCs/>
                <w:sz w:val="24"/>
                <w:szCs w:val="24"/>
              </w:rPr>
              <w:t>25</w:t>
            </w:r>
            <w:r w:rsidR="00BB3D29" w:rsidRPr="056FF667">
              <w:rPr>
                <w:rFonts w:cstheme="minorBidi"/>
                <w:b/>
                <w:bCs/>
                <w:sz w:val="24"/>
                <w:szCs w:val="24"/>
              </w:rPr>
              <w:t>/</w:t>
            </w:r>
            <w:r w:rsidR="00DB7493">
              <w:rPr>
                <w:rFonts w:cstheme="minorBidi"/>
                <w:b/>
                <w:bCs/>
                <w:sz w:val="24"/>
                <w:szCs w:val="24"/>
              </w:rPr>
              <w:t>0</w:t>
            </w:r>
            <w:r w:rsidR="00597D20">
              <w:rPr>
                <w:rFonts w:cstheme="minorBidi"/>
                <w:b/>
                <w:bCs/>
                <w:sz w:val="24"/>
                <w:szCs w:val="24"/>
              </w:rPr>
              <w:t>8</w:t>
            </w:r>
          </w:p>
        </w:tc>
        <w:tc>
          <w:tcPr>
            <w:tcW w:w="7371" w:type="dxa"/>
          </w:tcPr>
          <w:p w14:paraId="1AAED257" w14:textId="36D8449D" w:rsidR="00BB3D29" w:rsidRDefault="00306C3E" w:rsidP="00BB3D29">
            <w:pPr>
              <w:rPr>
                <w:rFonts w:cstheme="minorHAnsi"/>
                <w:b/>
                <w:bCs/>
                <w:sz w:val="24"/>
                <w:szCs w:val="24"/>
              </w:rPr>
            </w:pPr>
            <w:r>
              <w:rPr>
                <w:rFonts w:cstheme="minorBidi"/>
                <w:b/>
                <w:bCs/>
                <w:sz w:val="24"/>
                <w:szCs w:val="24"/>
              </w:rPr>
              <w:t>Integrated Neighbourhood Teams</w:t>
            </w:r>
          </w:p>
        </w:tc>
        <w:tc>
          <w:tcPr>
            <w:tcW w:w="1133" w:type="dxa"/>
          </w:tcPr>
          <w:p w14:paraId="3FC81B50" w14:textId="77777777" w:rsidR="00BB3D29" w:rsidRPr="00353CDD" w:rsidRDefault="00BB3D29" w:rsidP="00BB3D29">
            <w:pPr>
              <w:rPr>
                <w:rFonts w:cstheme="minorHAnsi"/>
                <w:sz w:val="24"/>
                <w:szCs w:val="24"/>
              </w:rPr>
            </w:pPr>
          </w:p>
        </w:tc>
      </w:tr>
      <w:tr w:rsidR="00BB3D29" w:rsidRPr="00353CDD" w14:paraId="3E24EA13" w14:textId="77777777" w:rsidTr="736CE44D">
        <w:tc>
          <w:tcPr>
            <w:tcW w:w="1276" w:type="dxa"/>
          </w:tcPr>
          <w:p w14:paraId="170B4BD8" w14:textId="77777777" w:rsidR="00BB3D29" w:rsidRPr="056FF667" w:rsidDel="6E9AC188" w:rsidRDefault="00BB3D29" w:rsidP="00BB3D29">
            <w:pPr>
              <w:rPr>
                <w:rFonts w:cstheme="minorBidi"/>
                <w:b/>
                <w:bCs/>
                <w:sz w:val="24"/>
                <w:szCs w:val="24"/>
              </w:rPr>
            </w:pPr>
          </w:p>
        </w:tc>
        <w:tc>
          <w:tcPr>
            <w:tcW w:w="7371" w:type="dxa"/>
          </w:tcPr>
          <w:p w14:paraId="5B38DDCA" w14:textId="77777777" w:rsidR="00BB3D29" w:rsidRPr="00B650B9" w:rsidRDefault="00F34CD7" w:rsidP="001873B8">
            <w:pPr>
              <w:pStyle w:val="ListParagraph"/>
              <w:numPr>
                <w:ilvl w:val="0"/>
                <w:numId w:val="34"/>
              </w:numPr>
              <w:spacing w:line="240" w:lineRule="auto"/>
              <w:rPr>
                <w:rFonts w:ascii="DM Sans" w:hAnsi="DM Sans"/>
                <w:sz w:val="24"/>
                <w:szCs w:val="24"/>
              </w:rPr>
            </w:pPr>
            <w:r w:rsidRPr="00B650B9">
              <w:rPr>
                <w:rFonts w:ascii="DM Sans" w:hAnsi="DM Sans"/>
                <w:sz w:val="24"/>
                <w:szCs w:val="24"/>
              </w:rPr>
              <w:t>The CO updated the committee on Integrated Care System developments including neighbourhood teams in Lincolnshire.</w:t>
            </w:r>
          </w:p>
          <w:p w14:paraId="39698CB0" w14:textId="77777777" w:rsidR="00F34CD7" w:rsidRPr="00427BB2" w:rsidRDefault="00B650B9" w:rsidP="001873B8">
            <w:pPr>
              <w:pStyle w:val="ListParagraph"/>
              <w:numPr>
                <w:ilvl w:val="0"/>
                <w:numId w:val="34"/>
              </w:numPr>
              <w:spacing w:line="240" w:lineRule="auto"/>
              <w:rPr>
                <w:sz w:val="24"/>
                <w:szCs w:val="24"/>
              </w:rPr>
            </w:pPr>
            <w:r w:rsidRPr="00B650B9">
              <w:rPr>
                <w:rFonts w:ascii="DM Sans" w:hAnsi="DM Sans"/>
                <w:sz w:val="24"/>
                <w:szCs w:val="24"/>
              </w:rPr>
              <w:t>F</w:t>
            </w:r>
            <w:r w:rsidR="00F51E93" w:rsidRPr="00B650B9">
              <w:rPr>
                <w:rFonts w:ascii="DM Sans" w:hAnsi="DM Sans"/>
                <w:sz w:val="24"/>
                <w:szCs w:val="24"/>
              </w:rPr>
              <w:t>rom April 2026 the Lincolnshire, Nottinghamshire and Derbyshire ICBs will work as a cluster, with a likely merger from April 2027 when legislation can be passed to allow a merger. The ICB cluster are working in line with the ten year plan for the NHS, including Integrated Neighbourhood Teams.</w:t>
            </w:r>
          </w:p>
          <w:p w14:paraId="5DB37F00" w14:textId="273842CE" w:rsidR="00427BB2" w:rsidRPr="00780BDB" w:rsidRDefault="00E74294" w:rsidP="001873B8">
            <w:pPr>
              <w:pStyle w:val="ListParagraph"/>
              <w:numPr>
                <w:ilvl w:val="0"/>
                <w:numId w:val="34"/>
              </w:numPr>
              <w:spacing w:line="240" w:lineRule="auto"/>
              <w:rPr>
                <w:rFonts w:ascii="DM Sans" w:hAnsi="DM Sans"/>
                <w:sz w:val="24"/>
                <w:szCs w:val="24"/>
              </w:rPr>
            </w:pPr>
            <w:r w:rsidRPr="00780BDB">
              <w:rPr>
                <w:rFonts w:ascii="DM Sans" w:hAnsi="DM Sans"/>
                <w:sz w:val="24"/>
                <w:szCs w:val="24"/>
              </w:rPr>
              <w:t>The former Chair of both Derby and Nottingham, Dr Kathy McLean has been appointed Chair for the cluster (Derby, Notts and Lincs).</w:t>
            </w:r>
            <w:r w:rsidR="00CA2127" w:rsidRPr="00780BDB">
              <w:rPr>
                <w:rFonts w:ascii="DM Sans" w:hAnsi="DM Sans"/>
                <w:sz w:val="24"/>
                <w:szCs w:val="24"/>
              </w:rPr>
              <w:t xml:space="preserve"> The current Chief Executive of Notts ICB is being appointed as cluster CEX, Amanda Sullivan.</w:t>
            </w:r>
          </w:p>
          <w:p w14:paraId="43E974F0" w14:textId="77777777" w:rsidR="0044371A" w:rsidRDefault="00C44B01" w:rsidP="001873B8">
            <w:pPr>
              <w:pStyle w:val="ListParagraph"/>
              <w:numPr>
                <w:ilvl w:val="0"/>
                <w:numId w:val="34"/>
              </w:numPr>
              <w:spacing w:line="240" w:lineRule="auto"/>
              <w:rPr>
                <w:rFonts w:ascii="DM Sans" w:hAnsi="DM Sans"/>
                <w:sz w:val="24"/>
                <w:szCs w:val="24"/>
              </w:rPr>
            </w:pPr>
            <w:r w:rsidRPr="0044371A">
              <w:rPr>
                <w:rFonts w:ascii="DM Sans" w:hAnsi="DM Sans"/>
                <w:sz w:val="24"/>
                <w:szCs w:val="24"/>
              </w:rPr>
              <w:t>The Integrated Neighbourhood Teams are being set up based on a population size of either 50,000 (Neighbourhood Team (NT)) or 250,000 patients (Multi-neighbourhood Team (MNT)). It is likely that one of three options will be chosen for Lincolnshire.</w:t>
            </w:r>
            <w:r w:rsidR="0044371A" w:rsidRPr="0044371A">
              <w:rPr>
                <w:rFonts w:ascii="DM Sans" w:hAnsi="DM Sans"/>
                <w:sz w:val="24"/>
                <w:szCs w:val="24"/>
              </w:rPr>
              <w:t xml:space="preserve">: </w:t>
            </w:r>
            <w:r w:rsidR="00A24FF7" w:rsidRPr="0044371A">
              <w:rPr>
                <w:rFonts w:ascii="DM Sans" w:hAnsi="DM Sans"/>
                <w:sz w:val="24"/>
                <w:szCs w:val="24"/>
              </w:rPr>
              <w:t xml:space="preserve">  </w:t>
            </w:r>
          </w:p>
          <w:p w14:paraId="06CA6BA1" w14:textId="7DE45F3A" w:rsidR="0044371A" w:rsidRPr="001873B8" w:rsidRDefault="001873B8" w:rsidP="001873B8">
            <w:pPr>
              <w:spacing w:before="0" w:after="0" w:line="240" w:lineRule="auto"/>
              <w:ind w:left="1455"/>
              <w:rPr>
                <w:color w:val="auto"/>
                <w:sz w:val="24"/>
                <w:szCs w:val="24"/>
              </w:rPr>
            </w:pPr>
            <w:r>
              <w:rPr>
                <w:color w:val="auto"/>
                <w:sz w:val="24"/>
                <w:szCs w:val="24"/>
              </w:rPr>
              <w:t>-</w:t>
            </w:r>
            <w:r w:rsidR="00C44B01" w:rsidRPr="001873B8">
              <w:rPr>
                <w:color w:val="auto"/>
                <w:sz w:val="24"/>
                <w:szCs w:val="24"/>
              </w:rPr>
              <w:t>Countywide MNT led by the PCNA</w:t>
            </w:r>
            <w:r w:rsidR="0044371A" w:rsidRPr="001873B8">
              <w:rPr>
                <w:color w:val="auto"/>
                <w:sz w:val="24"/>
                <w:szCs w:val="24"/>
              </w:rPr>
              <w:t xml:space="preserve">, </w:t>
            </w:r>
            <w:r w:rsidR="00A24FF7" w:rsidRPr="001873B8">
              <w:rPr>
                <w:color w:val="auto"/>
                <w:sz w:val="24"/>
                <w:szCs w:val="24"/>
              </w:rPr>
              <w:t xml:space="preserve">  </w:t>
            </w:r>
          </w:p>
          <w:p w14:paraId="0975838B" w14:textId="3D263B8B" w:rsidR="0044371A" w:rsidRPr="001873B8" w:rsidRDefault="001873B8" w:rsidP="001873B8">
            <w:pPr>
              <w:spacing w:before="0" w:after="0" w:line="240" w:lineRule="auto"/>
              <w:ind w:left="1455"/>
              <w:rPr>
                <w:color w:val="auto"/>
                <w:sz w:val="24"/>
                <w:szCs w:val="24"/>
              </w:rPr>
            </w:pPr>
            <w:r>
              <w:rPr>
                <w:color w:val="auto"/>
                <w:sz w:val="24"/>
                <w:szCs w:val="24"/>
              </w:rPr>
              <w:t>-</w:t>
            </w:r>
            <w:r w:rsidR="00C44B01" w:rsidRPr="001873B8">
              <w:rPr>
                <w:color w:val="auto"/>
                <w:sz w:val="24"/>
                <w:szCs w:val="24"/>
              </w:rPr>
              <w:t>PCN cluster NTs (unlikely)</w:t>
            </w:r>
            <w:r w:rsidR="0044371A" w:rsidRPr="001873B8">
              <w:rPr>
                <w:color w:val="auto"/>
                <w:sz w:val="24"/>
                <w:szCs w:val="24"/>
              </w:rPr>
              <w:t xml:space="preserve">, </w:t>
            </w:r>
            <w:r w:rsidR="00A24FF7" w:rsidRPr="001873B8">
              <w:rPr>
                <w:color w:val="auto"/>
                <w:sz w:val="24"/>
                <w:szCs w:val="24"/>
              </w:rPr>
              <w:t xml:space="preserve">  </w:t>
            </w:r>
          </w:p>
          <w:p w14:paraId="16F83BDC" w14:textId="7E5F54C8" w:rsidR="00C44B01" w:rsidRDefault="001873B8" w:rsidP="001873B8">
            <w:pPr>
              <w:spacing w:before="0" w:after="0" w:line="240" w:lineRule="auto"/>
              <w:ind w:left="1455"/>
              <w:rPr>
                <w:color w:val="auto"/>
                <w:sz w:val="24"/>
                <w:szCs w:val="24"/>
              </w:rPr>
            </w:pPr>
            <w:r>
              <w:rPr>
                <w:color w:val="auto"/>
                <w:sz w:val="24"/>
                <w:szCs w:val="24"/>
              </w:rPr>
              <w:t>-</w:t>
            </w:r>
            <w:r w:rsidR="00C44B01" w:rsidRPr="001873B8">
              <w:rPr>
                <w:color w:val="auto"/>
                <w:sz w:val="24"/>
                <w:szCs w:val="24"/>
              </w:rPr>
              <w:t>Countywide MNT led by the Hospital Group</w:t>
            </w:r>
          </w:p>
          <w:p w14:paraId="20FDEFAB" w14:textId="77777777" w:rsidR="001873B8" w:rsidRDefault="001873B8" w:rsidP="001873B8">
            <w:pPr>
              <w:spacing w:before="0" w:after="0" w:line="240" w:lineRule="auto"/>
              <w:ind w:left="1455"/>
              <w:rPr>
                <w:color w:val="auto"/>
                <w:sz w:val="24"/>
                <w:szCs w:val="24"/>
              </w:rPr>
            </w:pPr>
          </w:p>
          <w:p w14:paraId="27695DD5" w14:textId="0C3D7439" w:rsidR="00BB3D29" w:rsidRPr="00A25001" w:rsidRDefault="000F4578" w:rsidP="00E40394">
            <w:pPr>
              <w:pStyle w:val="ListParagraph"/>
              <w:numPr>
                <w:ilvl w:val="0"/>
                <w:numId w:val="35"/>
              </w:numPr>
              <w:rPr>
                <w:sz w:val="24"/>
                <w:szCs w:val="24"/>
              </w:rPr>
            </w:pPr>
            <w:r w:rsidRPr="005304C1">
              <w:rPr>
                <w:rFonts w:ascii="DM Sans" w:hAnsi="DM Sans"/>
                <w:sz w:val="24"/>
                <w:szCs w:val="24"/>
              </w:rPr>
              <w:t xml:space="preserve">A meeting has been set up between the four pillars on Wednesday 19th November, which the LMC Clinical Director is attending to represent GPs along with our contacts from dental, </w:t>
            </w:r>
            <w:r w:rsidR="005304C1" w:rsidRPr="005304C1">
              <w:rPr>
                <w:rFonts w:ascii="DM Sans" w:hAnsi="DM Sans"/>
                <w:sz w:val="24"/>
                <w:szCs w:val="24"/>
              </w:rPr>
              <w:t>Optom</w:t>
            </w:r>
            <w:r w:rsidRPr="005304C1">
              <w:rPr>
                <w:rFonts w:ascii="DM Sans" w:hAnsi="DM Sans"/>
                <w:sz w:val="24"/>
                <w:szCs w:val="24"/>
              </w:rPr>
              <w:t xml:space="preserve"> and ourselves</w:t>
            </w:r>
            <w:r w:rsidR="005304C1" w:rsidRPr="005304C1">
              <w:rPr>
                <w:rFonts w:ascii="DM Sans" w:hAnsi="DM Sans"/>
                <w:sz w:val="24"/>
                <w:szCs w:val="24"/>
              </w:rPr>
              <w:t xml:space="preserve"> to have an open conversation </w:t>
            </w:r>
            <w:r w:rsidR="00E40394">
              <w:rPr>
                <w:rFonts w:ascii="DM Sans" w:hAnsi="DM Sans"/>
                <w:sz w:val="24"/>
                <w:szCs w:val="24"/>
              </w:rPr>
              <w:t xml:space="preserve">regarding enabling </w:t>
            </w:r>
            <w:r w:rsidR="005304C1" w:rsidRPr="005304C1">
              <w:rPr>
                <w:rFonts w:ascii="DM Sans" w:hAnsi="DM Sans"/>
                <w:sz w:val="24"/>
                <w:szCs w:val="24"/>
              </w:rPr>
              <w:t>an integrated primary care model</w:t>
            </w:r>
            <w:r w:rsidR="00E40394">
              <w:rPr>
                <w:rFonts w:ascii="DM Sans" w:hAnsi="DM Sans"/>
                <w:sz w:val="24"/>
                <w:szCs w:val="24"/>
              </w:rPr>
              <w:t xml:space="preserve"> in Lincolnshire</w:t>
            </w:r>
            <w:r w:rsidR="005304C1" w:rsidRPr="005304C1">
              <w:rPr>
                <w:rFonts w:ascii="DM Sans" w:hAnsi="DM Sans"/>
                <w:sz w:val="24"/>
                <w:szCs w:val="24"/>
              </w:rPr>
              <w:t>.</w:t>
            </w:r>
          </w:p>
        </w:tc>
        <w:tc>
          <w:tcPr>
            <w:tcW w:w="1133" w:type="dxa"/>
          </w:tcPr>
          <w:p w14:paraId="10418F58" w14:textId="77777777" w:rsidR="00BB3D29" w:rsidRPr="00353CDD" w:rsidRDefault="00BB3D29" w:rsidP="00BB3D29">
            <w:pPr>
              <w:rPr>
                <w:rFonts w:cstheme="minorHAnsi"/>
                <w:sz w:val="24"/>
                <w:szCs w:val="24"/>
              </w:rPr>
            </w:pPr>
          </w:p>
        </w:tc>
      </w:tr>
      <w:tr w:rsidR="00BB3D29" w:rsidRPr="00353CDD" w14:paraId="0A6F1EF6" w14:textId="77777777" w:rsidTr="736CE44D">
        <w:tc>
          <w:tcPr>
            <w:tcW w:w="1276" w:type="dxa"/>
          </w:tcPr>
          <w:p w14:paraId="78DF5F63" w14:textId="6C615B71" w:rsidR="00BB3D29" w:rsidRPr="00353CDD" w:rsidRDefault="00972641" w:rsidP="00BB3D29">
            <w:pPr>
              <w:rPr>
                <w:rFonts w:cstheme="minorBidi"/>
                <w:b/>
                <w:bCs/>
                <w:sz w:val="24"/>
                <w:szCs w:val="24"/>
              </w:rPr>
            </w:pPr>
            <w:r>
              <w:rPr>
                <w:rFonts w:cstheme="minorBidi"/>
                <w:b/>
                <w:bCs/>
                <w:sz w:val="24"/>
                <w:szCs w:val="24"/>
              </w:rPr>
              <w:t>0</w:t>
            </w:r>
            <w:r w:rsidR="00A8559A">
              <w:rPr>
                <w:rFonts w:cstheme="minorBidi"/>
                <w:b/>
                <w:bCs/>
                <w:sz w:val="24"/>
                <w:szCs w:val="24"/>
              </w:rPr>
              <w:t>9</w:t>
            </w:r>
            <w:r>
              <w:rPr>
                <w:rFonts w:cstheme="minorBidi"/>
                <w:b/>
                <w:bCs/>
                <w:sz w:val="24"/>
                <w:szCs w:val="24"/>
              </w:rPr>
              <w:t>25</w:t>
            </w:r>
            <w:r w:rsidR="00BB3D29" w:rsidRPr="056FF667">
              <w:rPr>
                <w:rFonts w:cstheme="minorBidi"/>
                <w:b/>
                <w:bCs/>
                <w:sz w:val="24"/>
                <w:szCs w:val="24"/>
              </w:rPr>
              <w:t>/</w:t>
            </w:r>
            <w:r w:rsidR="00803248">
              <w:rPr>
                <w:rFonts w:cstheme="minorBidi"/>
                <w:b/>
                <w:bCs/>
                <w:sz w:val="24"/>
                <w:szCs w:val="24"/>
              </w:rPr>
              <w:t>09</w:t>
            </w:r>
          </w:p>
        </w:tc>
        <w:tc>
          <w:tcPr>
            <w:tcW w:w="7371" w:type="dxa"/>
          </w:tcPr>
          <w:p w14:paraId="2C5B4F5A" w14:textId="03313711" w:rsidR="00BB3D29" w:rsidRPr="00353CDD" w:rsidRDefault="00803248" w:rsidP="00BB3D29">
            <w:pPr>
              <w:rPr>
                <w:rFonts w:cstheme="minorHAnsi"/>
                <w:b/>
                <w:bCs/>
                <w:sz w:val="24"/>
                <w:szCs w:val="24"/>
              </w:rPr>
            </w:pPr>
            <w:r>
              <w:rPr>
                <w:rFonts w:cstheme="minorHAnsi"/>
                <w:b/>
                <w:bCs/>
                <w:sz w:val="24"/>
                <w:szCs w:val="24"/>
              </w:rPr>
              <w:t xml:space="preserve">Market Entry </w:t>
            </w:r>
            <w:r w:rsidR="0012081E">
              <w:rPr>
                <w:rFonts w:cstheme="minorHAnsi"/>
                <w:b/>
                <w:bCs/>
                <w:sz w:val="24"/>
                <w:szCs w:val="24"/>
              </w:rPr>
              <w:t xml:space="preserve"> </w:t>
            </w:r>
          </w:p>
        </w:tc>
        <w:tc>
          <w:tcPr>
            <w:tcW w:w="1133" w:type="dxa"/>
          </w:tcPr>
          <w:p w14:paraId="4600093C" w14:textId="77777777" w:rsidR="00BB3D29" w:rsidRPr="00353CDD" w:rsidRDefault="00BB3D29" w:rsidP="00BB3D29">
            <w:pPr>
              <w:rPr>
                <w:rFonts w:cstheme="minorHAnsi"/>
                <w:sz w:val="24"/>
                <w:szCs w:val="24"/>
              </w:rPr>
            </w:pPr>
          </w:p>
        </w:tc>
      </w:tr>
      <w:tr w:rsidR="00BB3D29" w:rsidRPr="00353CDD" w14:paraId="1A3B6BB3" w14:textId="77777777" w:rsidTr="736CE44D">
        <w:tc>
          <w:tcPr>
            <w:tcW w:w="1276" w:type="dxa"/>
          </w:tcPr>
          <w:p w14:paraId="640386E0" w14:textId="77777777" w:rsidR="00BB3D29" w:rsidRPr="00353CDD" w:rsidRDefault="00BB3D29" w:rsidP="00BB3D29">
            <w:pPr>
              <w:rPr>
                <w:rFonts w:cstheme="minorHAnsi"/>
                <w:b/>
                <w:bCs/>
                <w:sz w:val="24"/>
                <w:szCs w:val="24"/>
              </w:rPr>
            </w:pPr>
          </w:p>
        </w:tc>
        <w:tc>
          <w:tcPr>
            <w:tcW w:w="7371" w:type="dxa"/>
          </w:tcPr>
          <w:p w14:paraId="231588BB" w14:textId="4520B543" w:rsidR="00BB3D29" w:rsidRPr="00A93D19" w:rsidRDefault="0078205F" w:rsidP="00A93D19">
            <w:pPr>
              <w:spacing w:after="240" w:line="240" w:lineRule="auto"/>
              <w:rPr>
                <w:rFonts w:asciiTheme="minorHAnsi" w:hAnsiTheme="minorHAnsi"/>
                <w:sz w:val="24"/>
                <w:szCs w:val="24"/>
              </w:rPr>
            </w:pPr>
            <w:r w:rsidRPr="00A93D19">
              <w:rPr>
                <w:sz w:val="24"/>
                <w:szCs w:val="24"/>
              </w:rPr>
              <w:t xml:space="preserve">CK shared an update </w:t>
            </w:r>
            <w:r w:rsidR="0028204E">
              <w:rPr>
                <w:sz w:val="24"/>
                <w:szCs w:val="24"/>
              </w:rPr>
              <w:t xml:space="preserve">on </w:t>
            </w:r>
            <w:r w:rsidRPr="00A93D19">
              <w:rPr>
                <w:sz w:val="24"/>
                <w:szCs w:val="24"/>
              </w:rPr>
              <w:t>the two current applications</w:t>
            </w:r>
            <w:r w:rsidR="001050A0" w:rsidRPr="00A93D19">
              <w:rPr>
                <w:sz w:val="24"/>
                <w:szCs w:val="24"/>
              </w:rPr>
              <w:t xml:space="preserve">. </w:t>
            </w:r>
          </w:p>
          <w:p w14:paraId="3D7747EE" w14:textId="77777777" w:rsidR="001050A0" w:rsidRPr="001050A0" w:rsidRDefault="001050A0" w:rsidP="00803248">
            <w:pPr>
              <w:pStyle w:val="ListParagraph"/>
              <w:numPr>
                <w:ilvl w:val="0"/>
                <w:numId w:val="23"/>
              </w:numPr>
              <w:spacing w:after="240" w:line="240" w:lineRule="auto"/>
              <w:ind w:left="714" w:hanging="357"/>
              <w:contextualSpacing w:val="0"/>
              <w:rPr>
                <w:sz w:val="24"/>
                <w:szCs w:val="24"/>
              </w:rPr>
            </w:pPr>
            <w:r>
              <w:rPr>
                <w:rFonts w:ascii="DM Sans" w:hAnsi="DM Sans"/>
                <w:sz w:val="24"/>
                <w:szCs w:val="24"/>
              </w:rPr>
              <w:lastRenderedPageBreak/>
              <w:t xml:space="preserve">Update 1: Distance Selling Pharmacy in Grantham. </w:t>
            </w:r>
          </w:p>
          <w:p w14:paraId="5B93D5DB" w14:textId="77777777" w:rsidR="009F2538" w:rsidRPr="009F2538" w:rsidRDefault="001050A0" w:rsidP="009F2538">
            <w:pPr>
              <w:pStyle w:val="ListParagraph"/>
              <w:numPr>
                <w:ilvl w:val="0"/>
                <w:numId w:val="23"/>
              </w:numPr>
              <w:spacing w:after="240" w:line="240" w:lineRule="auto"/>
              <w:ind w:left="714" w:hanging="357"/>
              <w:contextualSpacing w:val="0"/>
              <w:rPr>
                <w:sz w:val="24"/>
                <w:szCs w:val="24"/>
              </w:rPr>
            </w:pPr>
            <w:r>
              <w:rPr>
                <w:rFonts w:ascii="DM Sans" w:hAnsi="DM Sans"/>
                <w:sz w:val="24"/>
                <w:szCs w:val="24"/>
              </w:rPr>
              <w:t>Update 2: Distance Selling Pharmacy in Spalding</w:t>
            </w:r>
          </w:p>
          <w:p w14:paraId="44180F79" w14:textId="77777777" w:rsidR="009F2538" w:rsidRPr="002056D4" w:rsidRDefault="009F2538" w:rsidP="009F2538">
            <w:pPr>
              <w:pStyle w:val="ListParagraph"/>
              <w:numPr>
                <w:ilvl w:val="0"/>
                <w:numId w:val="23"/>
              </w:numPr>
              <w:spacing w:after="240" w:line="240" w:lineRule="auto"/>
              <w:ind w:left="714" w:hanging="357"/>
              <w:contextualSpacing w:val="0"/>
              <w:rPr>
                <w:sz w:val="24"/>
                <w:szCs w:val="24"/>
              </w:rPr>
            </w:pPr>
            <w:r>
              <w:rPr>
                <w:rFonts w:ascii="DM Sans" w:hAnsi="DM Sans"/>
                <w:sz w:val="24"/>
                <w:szCs w:val="24"/>
              </w:rPr>
              <w:t xml:space="preserve">Both </w:t>
            </w:r>
            <w:r w:rsidR="009C54A9">
              <w:rPr>
                <w:rFonts w:ascii="DM Sans" w:hAnsi="DM Sans"/>
                <w:sz w:val="24"/>
                <w:szCs w:val="24"/>
              </w:rPr>
              <w:t>are DSP applications, and the committee were advised to ensure that the applications made clear their requirement for a consultation room</w:t>
            </w:r>
            <w:r w:rsidR="002056D4">
              <w:rPr>
                <w:rFonts w:ascii="DM Sans" w:hAnsi="DM Sans"/>
                <w:sz w:val="24"/>
                <w:szCs w:val="24"/>
              </w:rPr>
              <w:t xml:space="preserve">- a requirement of DMS. </w:t>
            </w:r>
          </w:p>
          <w:p w14:paraId="44526E48" w14:textId="4954D037" w:rsidR="002056D4" w:rsidRPr="00A93D19" w:rsidRDefault="002056D4" w:rsidP="009F2538">
            <w:pPr>
              <w:pStyle w:val="ListParagraph"/>
              <w:numPr>
                <w:ilvl w:val="0"/>
                <w:numId w:val="23"/>
              </w:numPr>
              <w:spacing w:after="240" w:line="240" w:lineRule="auto"/>
              <w:ind w:left="714" w:hanging="357"/>
              <w:contextualSpacing w:val="0"/>
              <w:rPr>
                <w:sz w:val="24"/>
                <w:szCs w:val="24"/>
              </w:rPr>
            </w:pPr>
            <w:r>
              <w:rPr>
                <w:rFonts w:ascii="DM Sans" w:hAnsi="DM Sans"/>
                <w:sz w:val="24"/>
                <w:szCs w:val="24"/>
              </w:rPr>
              <w:t>CK will write the application responses accordingly</w:t>
            </w:r>
            <w:r w:rsidR="00C95A2E">
              <w:rPr>
                <w:rFonts w:ascii="DM Sans" w:hAnsi="DM Sans"/>
                <w:sz w:val="24"/>
                <w:szCs w:val="24"/>
              </w:rPr>
              <w:t>.</w:t>
            </w:r>
          </w:p>
          <w:p w14:paraId="2B6C56F4" w14:textId="77777777" w:rsidR="00A93D19" w:rsidRDefault="00A93D19" w:rsidP="00A93D19">
            <w:pPr>
              <w:spacing w:after="240" w:line="240" w:lineRule="auto"/>
              <w:rPr>
                <w:sz w:val="24"/>
                <w:szCs w:val="24"/>
              </w:rPr>
            </w:pPr>
            <w:r>
              <w:rPr>
                <w:sz w:val="24"/>
                <w:szCs w:val="24"/>
              </w:rPr>
              <w:t>Directed Hours</w:t>
            </w:r>
          </w:p>
          <w:p w14:paraId="3526E2B9" w14:textId="3BD61EE3" w:rsidR="00A93D19" w:rsidRDefault="00A93D19" w:rsidP="00A93D19">
            <w:pPr>
              <w:pStyle w:val="ListParagraph"/>
              <w:numPr>
                <w:ilvl w:val="0"/>
                <w:numId w:val="37"/>
              </w:numPr>
              <w:spacing w:after="240" w:line="240" w:lineRule="auto"/>
              <w:rPr>
                <w:rFonts w:ascii="DM Sans" w:hAnsi="DM Sans"/>
                <w:sz w:val="24"/>
                <w:szCs w:val="24"/>
              </w:rPr>
            </w:pPr>
            <w:r w:rsidRPr="005E2E75">
              <w:rPr>
                <w:rFonts w:ascii="DM Sans" w:hAnsi="DM Sans"/>
                <w:sz w:val="24"/>
                <w:szCs w:val="24"/>
              </w:rPr>
              <w:t>CK noted there were several remedial notices</w:t>
            </w:r>
            <w:r w:rsidR="005E2E75" w:rsidRPr="005E2E75">
              <w:rPr>
                <w:rFonts w:ascii="DM Sans" w:hAnsi="DM Sans"/>
                <w:sz w:val="24"/>
                <w:szCs w:val="24"/>
              </w:rPr>
              <w:t xml:space="preserve"> issued by the ICB for not claiming for directed hours. </w:t>
            </w:r>
          </w:p>
          <w:p w14:paraId="3102C758" w14:textId="77777777" w:rsidR="005E2E75" w:rsidRPr="005E2E75" w:rsidRDefault="005E2E75" w:rsidP="005E2E75">
            <w:pPr>
              <w:pStyle w:val="ListParagraph"/>
              <w:spacing w:after="240" w:line="240" w:lineRule="auto"/>
              <w:rPr>
                <w:rFonts w:ascii="DM Sans" w:hAnsi="DM Sans"/>
                <w:sz w:val="24"/>
                <w:szCs w:val="24"/>
              </w:rPr>
            </w:pPr>
          </w:p>
          <w:p w14:paraId="6CED4A3D" w14:textId="3CE7708B" w:rsidR="005E2E75" w:rsidRPr="00A93D19" w:rsidRDefault="005E2E75" w:rsidP="00A93D19">
            <w:pPr>
              <w:pStyle w:val="ListParagraph"/>
              <w:numPr>
                <w:ilvl w:val="0"/>
                <w:numId w:val="37"/>
              </w:numPr>
              <w:spacing w:after="240" w:line="240" w:lineRule="auto"/>
              <w:rPr>
                <w:sz w:val="24"/>
                <w:szCs w:val="24"/>
              </w:rPr>
            </w:pPr>
            <w:r w:rsidRPr="005E2E75">
              <w:rPr>
                <w:rFonts w:ascii="DM Sans" w:hAnsi="DM Sans"/>
                <w:sz w:val="24"/>
                <w:szCs w:val="24"/>
              </w:rPr>
              <w:t>Contractors were advised to share appropriate information with the ICB, though were reminded that there is no definitive claim window for directed hours.</w:t>
            </w:r>
            <w:r>
              <w:rPr>
                <w:sz w:val="24"/>
                <w:szCs w:val="24"/>
              </w:rPr>
              <w:t xml:space="preserve">  </w:t>
            </w:r>
          </w:p>
        </w:tc>
        <w:tc>
          <w:tcPr>
            <w:tcW w:w="1133" w:type="dxa"/>
          </w:tcPr>
          <w:p w14:paraId="651AC718" w14:textId="087DEF71" w:rsidR="00BB3D29" w:rsidRDefault="00BB3D29" w:rsidP="736CE44D">
            <w:pPr>
              <w:spacing w:line="240" w:lineRule="auto"/>
              <w:rPr>
                <w:rFonts w:cstheme="minorBidi"/>
                <w:sz w:val="24"/>
                <w:szCs w:val="24"/>
              </w:rPr>
            </w:pPr>
          </w:p>
          <w:p w14:paraId="3D92AF81" w14:textId="77777777" w:rsidR="00C95A2E" w:rsidRDefault="00C95A2E" w:rsidP="00BB3D29">
            <w:pPr>
              <w:spacing w:line="240" w:lineRule="auto"/>
              <w:rPr>
                <w:rFonts w:cstheme="minorHAnsi"/>
                <w:sz w:val="24"/>
                <w:szCs w:val="24"/>
              </w:rPr>
            </w:pPr>
          </w:p>
          <w:p w14:paraId="72EDD255" w14:textId="77777777" w:rsidR="00C95A2E" w:rsidRDefault="00C95A2E" w:rsidP="00BB3D29">
            <w:pPr>
              <w:spacing w:line="240" w:lineRule="auto"/>
              <w:rPr>
                <w:rFonts w:cstheme="minorHAnsi"/>
                <w:sz w:val="24"/>
                <w:szCs w:val="24"/>
              </w:rPr>
            </w:pPr>
          </w:p>
          <w:p w14:paraId="43E54641" w14:textId="77777777" w:rsidR="00C95A2E" w:rsidRDefault="00C95A2E" w:rsidP="00BB3D29">
            <w:pPr>
              <w:spacing w:line="240" w:lineRule="auto"/>
              <w:rPr>
                <w:rFonts w:cstheme="minorHAnsi"/>
                <w:sz w:val="24"/>
                <w:szCs w:val="24"/>
              </w:rPr>
            </w:pPr>
          </w:p>
          <w:p w14:paraId="1CB0CAD2" w14:textId="77777777" w:rsidR="00C95A2E" w:rsidRDefault="00C95A2E" w:rsidP="00BB3D29">
            <w:pPr>
              <w:spacing w:line="240" w:lineRule="auto"/>
              <w:rPr>
                <w:rFonts w:cstheme="minorHAnsi"/>
                <w:sz w:val="24"/>
                <w:szCs w:val="24"/>
              </w:rPr>
            </w:pPr>
          </w:p>
          <w:p w14:paraId="4CCFEF9F" w14:textId="77777777" w:rsidR="00C95A2E" w:rsidRDefault="00C95A2E" w:rsidP="00BB3D29">
            <w:pPr>
              <w:spacing w:line="240" w:lineRule="auto"/>
              <w:rPr>
                <w:rFonts w:cstheme="minorHAnsi"/>
                <w:sz w:val="24"/>
                <w:szCs w:val="24"/>
              </w:rPr>
            </w:pPr>
          </w:p>
          <w:p w14:paraId="0DE5B998" w14:textId="77777777" w:rsidR="00C95A2E" w:rsidRDefault="00C95A2E" w:rsidP="00BB3D29">
            <w:pPr>
              <w:spacing w:line="240" w:lineRule="auto"/>
              <w:rPr>
                <w:rFonts w:cstheme="minorHAnsi"/>
                <w:sz w:val="24"/>
                <w:szCs w:val="24"/>
              </w:rPr>
            </w:pPr>
          </w:p>
          <w:p w14:paraId="2379FF14" w14:textId="410DAF9F" w:rsidR="00066B71" w:rsidRPr="00353CDD" w:rsidRDefault="00C95A2E" w:rsidP="00BB3D29">
            <w:pPr>
              <w:spacing w:line="240" w:lineRule="auto"/>
              <w:rPr>
                <w:rFonts w:cstheme="minorHAnsi"/>
                <w:sz w:val="24"/>
                <w:szCs w:val="24"/>
              </w:rPr>
            </w:pPr>
            <w:r>
              <w:rPr>
                <w:rFonts w:cstheme="minorHAnsi"/>
                <w:sz w:val="24"/>
                <w:szCs w:val="24"/>
              </w:rPr>
              <w:t>CK</w:t>
            </w:r>
          </w:p>
        </w:tc>
      </w:tr>
      <w:tr w:rsidR="00BB3D29" w:rsidRPr="00353CDD" w14:paraId="6720FFAC" w14:textId="77777777" w:rsidTr="736CE44D">
        <w:tc>
          <w:tcPr>
            <w:tcW w:w="1276" w:type="dxa"/>
          </w:tcPr>
          <w:p w14:paraId="749F65CD" w14:textId="3F5E6259" w:rsidR="00BB3D29" w:rsidRPr="00353CDD" w:rsidRDefault="00972641" w:rsidP="00BB3D29">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Pr>
                <w:rFonts w:cstheme="minorBidi"/>
                <w:b/>
                <w:bCs/>
                <w:sz w:val="24"/>
                <w:szCs w:val="24"/>
              </w:rPr>
              <w:t>25</w:t>
            </w:r>
            <w:r w:rsidR="00BB3D29" w:rsidRPr="056FF667">
              <w:rPr>
                <w:rFonts w:cstheme="minorBidi"/>
                <w:b/>
                <w:bCs/>
                <w:sz w:val="24"/>
                <w:szCs w:val="24"/>
              </w:rPr>
              <w:t>/</w:t>
            </w:r>
            <w:r>
              <w:rPr>
                <w:rFonts w:cstheme="minorBidi"/>
                <w:b/>
                <w:bCs/>
                <w:sz w:val="24"/>
                <w:szCs w:val="24"/>
              </w:rPr>
              <w:t>10</w:t>
            </w:r>
          </w:p>
        </w:tc>
        <w:tc>
          <w:tcPr>
            <w:tcW w:w="7371" w:type="dxa"/>
          </w:tcPr>
          <w:p w14:paraId="22115705" w14:textId="19F38CF3" w:rsidR="00BB3D29" w:rsidRPr="00353CDD" w:rsidRDefault="00306C3E" w:rsidP="00BB3D29">
            <w:pPr>
              <w:rPr>
                <w:rFonts w:cstheme="minorBidi"/>
                <w:b/>
                <w:bCs/>
                <w:sz w:val="24"/>
                <w:szCs w:val="24"/>
              </w:rPr>
            </w:pPr>
            <w:r>
              <w:rPr>
                <w:rFonts w:cstheme="minorBidi"/>
                <w:b/>
                <w:bCs/>
                <w:sz w:val="24"/>
                <w:szCs w:val="24"/>
              </w:rPr>
              <w:t xml:space="preserve">Service </w:t>
            </w:r>
            <w:r w:rsidR="00F362EB">
              <w:rPr>
                <w:rFonts w:cstheme="minorBidi"/>
                <w:b/>
                <w:bCs/>
                <w:sz w:val="24"/>
                <w:szCs w:val="24"/>
              </w:rPr>
              <w:t>S</w:t>
            </w:r>
            <w:r>
              <w:rPr>
                <w:rFonts w:cstheme="minorBidi"/>
                <w:b/>
                <w:bCs/>
                <w:sz w:val="24"/>
                <w:szCs w:val="24"/>
              </w:rPr>
              <w:t xml:space="preserve">upport </w:t>
            </w:r>
            <w:r w:rsidR="00F362EB">
              <w:rPr>
                <w:rFonts w:cstheme="minorBidi"/>
                <w:b/>
                <w:bCs/>
                <w:sz w:val="24"/>
                <w:szCs w:val="24"/>
              </w:rPr>
              <w:t xml:space="preserve">Update – incl IT systems </w:t>
            </w:r>
          </w:p>
        </w:tc>
        <w:tc>
          <w:tcPr>
            <w:tcW w:w="1133" w:type="dxa"/>
          </w:tcPr>
          <w:p w14:paraId="0E4423E0" w14:textId="77777777" w:rsidR="00BB3D29" w:rsidRPr="00353CDD" w:rsidRDefault="00BB3D29" w:rsidP="00BB3D29">
            <w:pPr>
              <w:spacing w:line="240" w:lineRule="auto"/>
              <w:rPr>
                <w:rFonts w:cstheme="minorHAnsi"/>
                <w:sz w:val="24"/>
                <w:szCs w:val="24"/>
              </w:rPr>
            </w:pPr>
          </w:p>
        </w:tc>
      </w:tr>
      <w:tr w:rsidR="00BB3D29" w:rsidRPr="00353CDD" w14:paraId="04648A0F" w14:textId="77777777" w:rsidTr="736CE44D">
        <w:tc>
          <w:tcPr>
            <w:tcW w:w="1276" w:type="dxa"/>
          </w:tcPr>
          <w:p w14:paraId="77FD4545" w14:textId="77777777" w:rsidR="00BB3D29" w:rsidRPr="00353CDD" w:rsidRDefault="00BB3D29" w:rsidP="00BB3D29">
            <w:pPr>
              <w:rPr>
                <w:rFonts w:cstheme="minorHAnsi"/>
                <w:sz w:val="24"/>
                <w:szCs w:val="24"/>
              </w:rPr>
            </w:pPr>
          </w:p>
        </w:tc>
        <w:tc>
          <w:tcPr>
            <w:tcW w:w="7371" w:type="dxa"/>
          </w:tcPr>
          <w:p w14:paraId="352131E8" w14:textId="20AA810C" w:rsidR="00BB3D29" w:rsidRPr="00E51DAB" w:rsidRDefault="00352AD5" w:rsidP="00E51DAB">
            <w:pPr>
              <w:spacing w:after="240" w:line="240" w:lineRule="auto"/>
              <w:textAlignment w:val="baseline"/>
              <w:rPr>
                <w:rFonts w:eastAsia="Times New Roman" w:cstheme="minorBidi"/>
                <w:color w:val="000000" w:themeColor="accent6"/>
                <w:sz w:val="24"/>
                <w:szCs w:val="24"/>
                <w:lang w:eastAsia="en-GB"/>
              </w:rPr>
            </w:pPr>
            <w:r w:rsidRPr="00E51DAB">
              <w:rPr>
                <w:rFonts w:eastAsia="Times New Roman" w:cstheme="minorBidi"/>
                <w:color w:val="000000" w:themeColor="accent6"/>
                <w:sz w:val="24"/>
                <w:szCs w:val="24"/>
                <w:lang w:eastAsia="en-GB"/>
              </w:rPr>
              <w:t>The CO gave an overview of current service support as detailed in paper 10 covering the key elements below:</w:t>
            </w:r>
          </w:p>
          <w:p w14:paraId="6821BC23" w14:textId="187D2504" w:rsidR="00544B96" w:rsidRDefault="00352AD5" w:rsidP="00544B96">
            <w:pPr>
              <w:pStyle w:val="ListParagraph"/>
              <w:numPr>
                <w:ilvl w:val="0"/>
                <w:numId w:val="7"/>
              </w:numPr>
              <w:spacing w:after="240" w:line="240" w:lineRule="auto"/>
              <w:rPr>
                <w:rFonts w:ascii="DM Sans" w:eastAsia="Times New Roman" w:hAnsi="DM Sans"/>
                <w:color w:val="000000" w:themeColor="accent6"/>
                <w:sz w:val="24"/>
                <w:szCs w:val="24"/>
                <w:lang w:eastAsia="en-GB"/>
              </w:rPr>
            </w:pPr>
            <w:r w:rsidRPr="00E51DAB">
              <w:rPr>
                <w:rFonts w:ascii="DM Sans" w:eastAsia="Times New Roman" w:hAnsi="DM Sans"/>
                <w:color w:val="000000" w:themeColor="accent6"/>
                <w:sz w:val="24"/>
                <w:szCs w:val="24"/>
                <w:lang w:eastAsia="en-GB"/>
              </w:rPr>
              <w:t>Pharmacy First, hypertension and contraception services</w:t>
            </w:r>
          </w:p>
          <w:p w14:paraId="25809B5D" w14:textId="48798415" w:rsidR="00544B96" w:rsidRPr="00544B96" w:rsidRDefault="00544B96" w:rsidP="00544B96">
            <w:pPr>
              <w:pStyle w:val="ListParagraph"/>
              <w:numPr>
                <w:ilvl w:val="0"/>
                <w:numId w:val="7"/>
              </w:numPr>
              <w:spacing w:after="240" w:line="240" w:lineRule="auto"/>
              <w:rPr>
                <w:rFonts w:ascii="DM Sans" w:eastAsia="Times New Roman" w:hAnsi="DM Sans"/>
                <w:color w:val="000000" w:themeColor="accent6"/>
                <w:sz w:val="24"/>
                <w:szCs w:val="24"/>
                <w:lang w:eastAsia="en-GB"/>
              </w:rPr>
            </w:pPr>
            <w:r>
              <w:rPr>
                <w:rFonts w:ascii="DM Sans" w:eastAsia="Times New Roman" w:hAnsi="DM Sans"/>
                <w:color w:val="000000" w:themeColor="accent6"/>
                <w:sz w:val="24"/>
                <w:szCs w:val="24"/>
                <w:lang w:eastAsia="en-GB"/>
              </w:rPr>
              <w:t>UTC referral into Pharmacy First pilot</w:t>
            </w:r>
            <w:r w:rsidR="00F0114A">
              <w:rPr>
                <w:rFonts w:ascii="DM Sans" w:eastAsia="Times New Roman" w:hAnsi="DM Sans"/>
                <w:color w:val="000000" w:themeColor="accent6"/>
                <w:sz w:val="24"/>
                <w:szCs w:val="24"/>
                <w:lang w:eastAsia="en-GB"/>
              </w:rPr>
              <w:t>(Lincoln)</w:t>
            </w:r>
          </w:p>
          <w:p w14:paraId="7AECF0AA" w14:textId="77777777" w:rsidR="00352AD5" w:rsidRPr="00E51DAB" w:rsidRDefault="00352AD5" w:rsidP="00E51DAB">
            <w:pPr>
              <w:pStyle w:val="ListParagraph"/>
              <w:numPr>
                <w:ilvl w:val="0"/>
                <w:numId w:val="7"/>
              </w:numPr>
              <w:spacing w:after="240" w:line="240" w:lineRule="auto"/>
              <w:rPr>
                <w:rFonts w:ascii="DM Sans" w:eastAsia="Times New Roman" w:hAnsi="DM Sans"/>
                <w:color w:val="000000" w:themeColor="accent6"/>
                <w:sz w:val="24"/>
                <w:szCs w:val="24"/>
                <w:lang w:eastAsia="en-GB"/>
              </w:rPr>
            </w:pPr>
            <w:r w:rsidRPr="00E51DAB">
              <w:rPr>
                <w:rFonts w:ascii="DM Sans" w:eastAsia="Times New Roman" w:hAnsi="DM Sans"/>
                <w:color w:val="000000" w:themeColor="accent6"/>
                <w:sz w:val="24"/>
                <w:szCs w:val="24"/>
                <w:lang w:eastAsia="en-GB"/>
              </w:rPr>
              <w:t xml:space="preserve">ICB &amp; wider NHS involvement </w:t>
            </w:r>
          </w:p>
          <w:p w14:paraId="6ED9A8AF" w14:textId="77777777" w:rsidR="00352AD5" w:rsidRPr="00E51DAB" w:rsidRDefault="00352AD5" w:rsidP="00E51DAB">
            <w:pPr>
              <w:pStyle w:val="ListParagraph"/>
              <w:numPr>
                <w:ilvl w:val="0"/>
                <w:numId w:val="7"/>
              </w:numPr>
              <w:spacing w:after="240" w:line="240" w:lineRule="auto"/>
              <w:rPr>
                <w:rFonts w:ascii="DM Sans" w:eastAsia="Times New Roman" w:hAnsi="DM Sans"/>
                <w:color w:val="000000" w:themeColor="accent6"/>
                <w:sz w:val="24"/>
                <w:szCs w:val="24"/>
                <w:lang w:eastAsia="en-GB"/>
              </w:rPr>
            </w:pPr>
            <w:r w:rsidRPr="00E51DAB">
              <w:rPr>
                <w:rFonts w:ascii="DM Sans" w:eastAsia="Times New Roman" w:hAnsi="DM Sans"/>
                <w:color w:val="000000" w:themeColor="accent6"/>
                <w:sz w:val="24"/>
                <w:szCs w:val="24"/>
                <w:lang w:eastAsia="en-GB"/>
              </w:rPr>
              <w:t>Challenges</w:t>
            </w:r>
          </w:p>
          <w:p w14:paraId="2F293664" w14:textId="77777777" w:rsidR="00352AD5" w:rsidRPr="00E51DAB" w:rsidRDefault="00352AD5" w:rsidP="00E51DAB">
            <w:pPr>
              <w:pStyle w:val="ListParagraph"/>
              <w:numPr>
                <w:ilvl w:val="0"/>
                <w:numId w:val="7"/>
              </w:numPr>
              <w:spacing w:after="240" w:line="240" w:lineRule="auto"/>
              <w:rPr>
                <w:rFonts w:ascii="DM Sans" w:eastAsia="Times New Roman" w:hAnsi="DM Sans"/>
                <w:color w:val="000000" w:themeColor="accent6"/>
                <w:sz w:val="24"/>
                <w:szCs w:val="24"/>
                <w:lang w:eastAsia="en-GB"/>
              </w:rPr>
            </w:pPr>
            <w:r w:rsidRPr="00E51DAB">
              <w:rPr>
                <w:rFonts w:ascii="DM Sans" w:eastAsia="Times New Roman" w:hAnsi="DM Sans"/>
                <w:color w:val="000000" w:themeColor="accent6"/>
                <w:sz w:val="24"/>
                <w:szCs w:val="24"/>
                <w:lang w:eastAsia="en-GB"/>
              </w:rPr>
              <w:t>IT: referral tools and GP Connect</w:t>
            </w:r>
          </w:p>
          <w:p w14:paraId="467FDFE2" w14:textId="77777777" w:rsidR="00555371" w:rsidRPr="00E51DAB" w:rsidRDefault="00352AD5" w:rsidP="00E51DAB">
            <w:pPr>
              <w:spacing w:after="240" w:line="240" w:lineRule="auto"/>
              <w:rPr>
                <w:rFonts w:eastAsia="Times New Roman"/>
                <w:color w:val="000000" w:themeColor="accent6"/>
                <w:sz w:val="24"/>
                <w:szCs w:val="24"/>
                <w:lang w:eastAsia="en-GB"/>
              </w:rPr>
            </w:pPr>
            <w:r w:rsidRPr="00E51DAB">
              <w:rPr>
                <w:rFonts w:eastAsia="Times New Roman"/>
                <w:color w:val="000000" w:themeColor="accent6"/>
                <w:sz w:val="24"/>
                <w:szCs w:val="24"/>
                <w:lang w:eastAsia="en-GB"/>
              </w:rPr>
              <w:t>The committee discussed and noted the update</w:t>
            </w:r>
            <w:r w:rsidR="00E51DAB" w:rsidRPr="00E51DAB">
              <w:rPr>
                <w:rFonts w:eastAsia="Times New Roman"/>
                <w:color w:val="000000" w:themeColor="accent6"/>
                <w:sz w:val="24"/>
                <w:szCs w:val="24"/>
                <w:lang w:eastAsia="en-GB"/>
              </w:rPr>
              <w:t>.</w:t>
            </w:r>
          </w:p>
          <w:p w14:paraId="13767134" w14:textId="301CDE7E" w:rsidR="00E51DAB" w:rsidRPr="00352AD5" w:rsidRDefault="00E51DAB" w:rsidP="00E51DAB">
            <w:pPr>
              <w:spacing w:after="240" w:line="240" w:lineRule="auto"/>
              <w:rPr>
                <w:rFonts w:eastAsia="Times New Roman"/>
                <w:sz w:val="24"/>
                <w:szCs w:val="24"/>
                <w:lang w:eastAsia="en-GB"/>
              </w:rPr>
            </w:pPr>
            <w:r w:rsidRPr="00E51DAB">
              <w:rPr>
                <w:rFonts w:eastAsia="Times New Roman"/>
                <w:color w:val="000000" w:themeColor="accent6"/>
                <w:sz w:val="24"/>
                <w:szCs w:val="24"/>
                <w:lang w:eastAsia="en-GB"/>
              </w:rPr>
              <w:t>The CO and SISL will continue to work with the ICB and others to support service promotion and delivery for contractors</w:t>
            </w:r>
            <w:r>
              <w:rPr>
                <w:rFonts w:eastAsia="Times New Roman"/>
                <w:color w:val="000000" w:themeColor="accent6"/>
                <w:sz w:val="24"/>
                <w:szCs w:val="24"/>
                <w:lang w:eastAsia="en-GB"/>
              </w:rPr>
              <w:t xml:space="preserve"> with the aim of building relationships with general practice </w:t>
            </w:r>
            <w:r w:rsidR="00544B96">
              <w:rPr>
                <w:rFonts w:eastAsia="Times New Roman"/>
                <w:color w:val="000000" w:themeColor="accent6"/>
                <w:sz w:val="24"/>
                <w:szCs w:val="24"/>
                <w:lang w:eastAsia="en-GB"/>
              </w:rPr>
              <w:t xml:space="preserve">and increasing referrals </w:t>
            </w:r>
            <w:r w:rsidR="009B1294">
              <w:rPr>
                <w:rFonts w:eastAsia="Times New Roman"/>
                <w:color w:val="000000" w:themeColor="accent6"/>
                <w:sz w:val="24"/>
                <w:szCs w:val="24"/>
                <w:lang w:eastAsia="en-GB"/>
              </w:rPr>
              <w:t>for</w:t>
            </w:r>
            <w:r w:rsidR="00544B96">
              <w:rPr>
                <w:rFonts w:eastAsia="Times New Roman"/>
                <w:color w:val="000000" w:themeColor="accent6"/>
                <w:sz w:val="24"/>
                <w:szCs w:val="24"/>
                <w:lang w:eastAsia="en-GB"/>
              </w:rPr>
              <w:t xml:space="preserve"> GPs to pharmacy, as well as walk-in patents.</w:t>
            </w:r>
            <w:r w:rsidRPr="00E51DAB">
              <w:rPr>
                <w:rFonts w:eastAsia="Times New Roman"/>
                <w:color w:val="000000" w:themeColor="accent6"/>
                <w:sz w:val="24"/>
                <w:szCs w:val="24"/>
                <w:lang w:eastAsia="en-GB"/>
              </w:rPr>
              <w:t>.</w:t>
            </w:r>
          </w:p>
        </w:tc>
        <w:tc>
          <w:tcPr>
            <w:tcW w:w="1133" w:type="dxa"/>
          </w:tcPr>
          <w:p w14:paraId="41E1897E" w14:textId="5B798C40" w:rsidR="00BE7840" w:rsidRPr="00353CDD" w:rsidRDefault="00BE7840" w:rsidP="736CE44D">
            <w:pPr>
              <w:spacing w:line="240" w:lineRule="auto"/>
              <w:rPr>
                <w:rFonts w:cstheme="minorBidi"/>
                <w:sz w:val="24"/>
                <w:szCs w:val="24"/>
              </w:rPr>
            </w:pPr>
          </w:p>
        </w:tc>
      </w:tr>
      <w:tr w:rsidR="00BB3D29" w:rsidRPr="00353CDD" w14:paraId="036A7A5F" w14:textId="77777777" w:rsidTr="736CE44D">
        <w:tc>
          <w:tcPr>
            <w:tcW w:w="1276" w:type="dxa"/>
          </w:tcPr>
          <w:p w14:paraId="2011086A" w14:textId="6231E26A" w:rsidR="00BB3D29" w:rsidRPr="00353CDD" w:rsidRDefault="00287277" w:rsidP="00BB3D29">
            <w:pPr>
              <w:rPr>
                <w:rFonts w:cstheme="minorBidi"/>
                <w:b/>
                <w:bCs/>
                <w:sz w:val="24"/>
                <w:szCs w:val="24"/>
              </w:rPr>
            </w:pPr>
            <w:r>
              <w:rPr>
                <w:rFonts w:cstheme="minorBidi"/>
                <w:b/>
                <w:bCs/>
                <w:sz w:val="24"/>
                <w:szCs w:val="24"/>
              </w:rPr>
              <w:lastRenderedPageBreak/>
              <w:t>0</w:t>
            </w:r>
            <w:r w:rsidR="00A8559A">
              <w:rPr>
                <w:rFonts w:cstheme="minorBidi"/>
                <w:b/>
                <w:bCs/>
                <w:sz w:val="24"/>
                <w:szCs w:val="24"/>
              </w:rPr>
              <w:t>9</w:t>
            </w:r>
            <w:r>
              <w:rPr>
                <w:rFonts w:cstheme="minorBidi"/>
                <w:b/>
                <w:bCs/>
                <w:sz w:val="24"/>
                <w:szCs w:val="24"/>
              </w:rPr>
              <w:t>25</w:t>
            </w:r>
            <w:r w:rsidR="00BB3D29" w:rsidRPr="056FF667">
              <w:rPr>
                <w:rFonts w:cstheme="minorBidi"/>
                <w:b/>
                <w:bCs/>
                <w:sz w:val="24"/>
                <w:szCs w:val="24"/>
              </w:rPr>
              <w:t>/1</w:t>
            </w:r>
            <w:r>
              <w:rPr>
                <w:rFonts w:cstheme="minorBidi"/>
                <w:b/>
                <w:bCs/>
                <w:sz w:val="24"/>
                <w:szCs w:val="24"/>
              </w:rPr>
              <w:t>1</w:t>
            </w:r>
          </w:p>
        </w:tc>
        <w:tc>
          <w:tcPr>
            <w:tcW w:w="7371" w:type="dxa"/>
          </w:tcPr>
          <w:p w14:paraId="487C8F5E" w14:textId="53061F98" w:rsidR="00BB3D29" w:rsidRPr="00353CDD" w:rsidRDefault="00F362EB" w:rsidP="002F370B">
            <w:pPr>
              <w:spacing w:after="240"/>
              <w:rPr>
                <w:rFonts w:cstheme="minorBidi"/>
                <w:b/>
                <w:bCs/>
                <w:sz w:val="24"/>
                <w:szCs w:val="24"/>
              </w:rPr>
            </w:pPr>
            <w:r>
              <w:rPr>
                <w:rFonts w:cstheme="minorBidi"/>
                <w:b/>
                <w:bCs/>
                <w:sz w:val="24"/>
                <w:szCs w:val="24"/>
              </w:rPr>
              <w:t xml:space="preserve">Dispensing </w:t>
            </w:r>
            <w:r w:rsidR="00857485">
              <w:rPr>
                <w:rFonts w:cstheme="minorBidi"/>
                <w:b/>
                <w:bCs/>
                <w:sz w:val="24"/>
                <w:szCs w:val="24"/>
              </w:rPr>
              <w:t>Patient List Validation Exercise 2025/26</w:t>
            </w:r>
          </w:p>
        </w:tc>
        <w:tc>
          <w:tcPr>
            <w:tcW w:w="1133" w:type="dxa"/>
          </w:tcPr>
          <w:p w14:paraId="6D94E036" w14:textId="77777777" w:rsidR="00BB3D29" w:rsidRPr="00353CDD" w:rsidRDefault="00BB3D29" w:rsidP="00BB3D29">
            <w:pPr>
              <w:spacing w:line="240" w:lineRule="auto"/>
              <w:rPr>
                <w:rFonts w:cstheme="minorHAnsi"/>
                <w:sz w:val="24"/>
                <w:szCs w:val="24"/>
              </w:rPr>
            </w:pPr>
          </w:p>
        </w:tc>
      </w:tr>
      <w:tr w:rsidR="00BB3D29" w:rsidRPr="00353CDD" w14:paraId="5D82A4A1" w14:textId="77777777" w:rsidTr="736CE44D">
        <w:tc>
          <w:tcPr>
            <w:tcW w:w="1276" w:type="dxa"/>
          </w:tcPr>
          <w:p w14:paraId="26E540A4" w14:textId="77777777" w:rsidR="00BB3D29" w:rsidRPr="00353CDD" w:rsidRDefault="00BB3D29" w:rsidP="00BB3D29">
            <w:pPr>
              <w:rPr>
                <w:rFonts w:cstheme="minorHAnsi"/>
                <w:sz w:val="24"/>
                <w:szCs w:val="24"/>
              </w:rPr>
            </w:pPr>
          </w:p>
        </w:tc>
        <w:tc>
          <w:tcPr>
            <w:tcW w:w="7371" w:type="dxa"/>
          </w:tcPr>
          <w:p w14:paraId="092CCD9E" w14:textId="36B2D728" w:rsidR="00BB3D29" w:rsidRPr="00FC33F1" w:rsidRDefault="00FC33F1" w:rsidP="002F370B">
            <w:pPr>
              <w:pStyle w:val="ListParagraph"/>
              <w:numPr>
                <w:ilvl w:val="0"/>
                <w:numId w:val="9"/>
              </w:numPr>
              <w:spacing w:after="240" w:line="240" w:lineRule="auto"/>
              <w:rPr>
                <w:rFonts w:eastAsia="Times New Roman"/>
                <w:b/>
                <w:sz w:val="24"/>
                <w:szCs w:val="24"/>
                <w:lang w:eastAsia="en-GB"/>
              </w:rPr>
            </w:pPr>
            <w:r>
              <w:rPr>
                <w:rFonts w:ascii="DM Sans" w:hAnsi="DM Sans"/>
                <w:sz w:val="24"/>
                <w:szCs w:val="24"/>
              </w:rPr>
              <w:t xml:space="preserve">The NHS Commissioning Board have written out to dispensing GPs outlining which patients they were disputing were eligible for dispensing due to rurality, distance from pharmacies and other points. </w:t>
            </w:r>
            <w:r w:rsidR="007C6D2D">
              <w:rPr>
                <w:rFonts w:ascii="DM Sans" w:hAnsi="DM Sans"/>
                <w:sz w:val="24"/>
                <w:szCs w:val="24"/>
              </w:rPr>
              <w:t xml:space="preserve">By October 25, any objections will have been shared by the affected GP Practices and/or LMC. </w:t>
            </w:r>
          </w:p>
          <w:p w14:paraId="351E36C4" w14:textId="77777777" w:rsidR="00FC33F1" w:rsidRPr="00091A09" w:rsidRDefault="000F68D3" w:rsidP="002F370B">
            <w:pPr>
              <w:pStyle w:val="ListParagraph"/>
              <w:numPr>
                <w:ilvl w:val="0"/>
                <w:numId w:val="9"/>
              </w:numPr>
              <w:spacing w:after="240" w:line="240" w:lineRule="auto"/>
              <w:rPr>
                <w:rFonts w:eastAsia="Times New Roman"/>
                <w:b/>
                <w:sz w:val="24"/>
                <w:szCs w:val="24"/>
                <w:lang w:eastAsia="en-GB"/>
              </w:rPr>
            </w:pPr>
            <w:r>
              <w:rPr>
                <w:rFonts w:ascii="DM Sans" w:hAnsi="DM Sans"/>
                <w:sz w:val="24"/>
                <w:szCs w:val="24"/>
              </w:rPr>
              <w:t>It was noted there was no longer visibility of ‘serious difficulty’ tests</w:t>
            </w:r>
            <w:r w:rsidR="00091A09">
              <w:rPr>
                <w:rFonts w:ascii="DM Sans" w:hAnsi="DM Sans"/>
                <w:sz w:val="24"/>
                <w:szCs w:val="24"/>
              </w:rPr>
              <w:t>- but in reality, in the advent of DSPs meant there should be few patients needing GP dispensing</w:t>
            </w:r>
          </w:p>
          <w:p w14:paraId="1723FFE5" w14:textId="77777777" w:rsidR="00091A09" w:rsidRPr="00703555" w:rsidRDefault="00091A09" w:rsidP="002F370B">
            <w:pPr>
              <w:pStyle w:val="ListParagraph"/>
              <w:numPr>
                <w:ilvl w:val="0"/>
                <w:numId w:val="9"/>
              </w:numPr>
              <w:spacing w:after="240" w:line="240" w:lineRule="auto"/>
              <w:rPr>
                <w:rFonts w:eastAsia="Times New Roman"/>
                <w:b/>
                <w:sz w:val="24"/>
                <w:szCs w:val="24"/>
                <w:lang w:eastAsia="en-GB"/>
              </w:rPr>
            </w:pPr>
            <w:r>
              <w:rPr>
                <w:rFonts w:ascii="DM Sans" w:hAnsi="DM Sans"/>
                <w:sz w:val="24"/>
                <w:szCs w:val="24"/>
              </w:rPr>
              <w:t>CPL don’t have a defined right to see controlled locality map</w:t>
            </w:r>
            <w:r w:rsidR="00703555">
              <w:rPr>
                <w:rFonts w:ascii="DM Sans" w:hAnsi="DM Sans"/>
                <w:sz w:val="24"/>
                <w:szCs w:val="24"/>
              </w:rPr>
              <w:t>s, but as a public body, NHS England could be asked for view of these via an FOI request</w:t>
            </w:r>
          </w:p>
          <w:p w14:paraId="33A1E2A9" w14:textId="2862FD52" w:rsidR="00703555" w:rsidRPr="00287277" w:rsidRDefault="00703555" w:rsidP="002F370B">
            <w:pPr>
              <w:pStyle w:val="ListParagraph"/>
              <w:numPr>
                <w:ilvl w:val="0"/>
                <w:numId w:val="9"/>
              </w:numPr>
              <w:spacing w:after="240" w:line="240" w:lineRule="auto"/>
              <w:rPr>
                <w:rFonts w:eastAsia="Times New Roman"/>
                <w:b/>
                <w:sz w:val="24"/>
                <w:szCs w:val="24"/>
                <w:lang w:eastAsia="en-GB"/>
              </w:rPr>
            </w:pPr>
            <w:r>
              <w:rPr>
                <w:rFonts w:ascii="DM Sans" w:hAnsi="DM Sans"/>
                <w:sz w:val="24"/>
                <w:szCs w:val="24"/>
              </w:rPr>
              <w:t xml:space="preserve">A general discussion occurred, noting that the committee were minded to not support any prolonged </w:t>
            </w:r>
            <w:proofErr w:type="spellStart"/>
            <w:r>
              <w:rPr>
                <w:rFonts w:ascii="DM Sans" w:hAnsi="DM Sans"/>
                <w:sz w:val="24"/>
                <w:szCs w:val="24"/>
              </w:rPr>
              <w:t>gradualisation</w:t>
            </w:r>
            <w:proofErr w:type="spellEnd"/>
            <w:r w:rsidR="008B20E5">
              <w:rPr>
                <w:rFonts w:ascii="DM Sans" w:hAnsi="DM Sans"/>
                <w:sz w:val="24"/>
                <w:szCs w:val="24"/>
              </w:rPr>
              <w:t>.</w:t>
            </w:r>
          </w:p>
        </w:tc>
        <w:tc>
          <w:tcPr>
            <w:tcW w:w="1133" w:type="dxa"/>
          </w:tcPr>
          <w:p w14:paraId="628683FE" w14:textId="750515F6" w:rsidR="0080457C" w:rsidRPr="0029510A" w:rsidRDefault="0080457C" w:rsidP="00BB3D29">
            <w:pPr>
              <w:spacing w:line="240" w:lineRule="auto"/>
              <w:rPr>
                <w:rFonts w:cstheme="minorHAnsi"/>
                <w:sz w:val="24"/>
                <w:szCs w:val="24"/>
              </w:rPr>
            </w:pPr>
          </w:p>
        </w:tc>
      </w:tr>
      <w:tr w:rsidR="00BB3D29" w:rsidRPr="00353CDD" w14:paraId="29C40726" w14:textId="77777777" w:rsidTr="736CE44D">
        <w:tc>
          <w:tcPr>
            <w:tcW w:w="1276" w:type="dxa"/>
          </w:tcPr>
          <w:p w14:paraId="77F289E7" w14:textId="489B6AC6" w:rsidR="00BB3D29" w:rsidRPr="00353CDD" w:rsidRDefault="00287277" w:rsidP="00BB3D29">
            <w:pPr>
              <w:rPr>
                <w:rFonts w:cstheme="minorBidi"/>
                <w:sz w:val="24"/>
                <w:szCs w:val="24"/>
              </w:rPr>
            </w:pPr>
            <w:r>
              <w:rPr>
                <w:rFonts w:cstheme="minorBidi"/>
                <w:b/>
                <w:bCs/>
                <w:sz w:val="24"/>
                <w:szCs w:val="24"/>
              </w:rPr>
              <w:t>0</w:t>
            </w:r>
            <w:r w:rsidR="00A8559A">
              <w:rPr>
                <w:rFonts w:cstheme="minorBidi"/>
                <w:b/>
                <w:bCs/>
                <w:sz w:val="24"/>
                <w:szCs w:val="24"/>
              </w:rPr>
              <w:t>9</w:t>
            </w:r>
            <w:r>
              <w:rPr>
                <w:rFonts w:cstheme="minorBidi"/>
                <w:b/>
                <w:bCs/>
                <w:sz w:val="24"/>
                <w:szCs w:val="24"/>
              </w:rPr>
              <w:t>25</w:t>
            </w:r>
            <w:r w:rsidR="00BB3D29" w:rsidRPr="056FF667">
              <w:rPr>
                <w:rFonts w:cstheme="minorBidi"/>
                <w:b/>
                <w:bCs/>
                <w:sz w:val="24"/>
                <w:szCs w:val="24"/>
              </w:rPr>
              <w:t>/1</w:t>
            </w:r>
            <w:r>
              <w:rPr>
                <w:rFonts w:cstheme="minorBidi"/>
                <w:b/>
                <w:bCs/>
                <w:sz w:val="24"/>
                <w:szCs w:val="24"/>
              </w:rPr>
              <w:t>2</w:t>
            </w:r>
          </w:p>
        </w:tc>
        <w:tc>
          <w:tcPr>
            <w:tcW w:w="7371" w:type="dxa"/>
          </w:tcPr>
          <w:p w14:paraId="2EA165D2" w14:textId="507DDF7B" w:rsidR="00BB3D29" w:rsidRPr="00353CDD" w:rsidRDefault="00857485" w:rsidP="00BB3D29">
            <w:pPr>
              <w:rPr>
                <w:rFonts w:cstheme="minorBidi"/>
                <w:b/>
                <w:bCs/>
                <w:sz w:val="24"/>
                <w:szCs w:val="24"/>
              </w:rPr>
            </w:pPr>
            <w:r>
              <w:rPr>
                <w:rFonts w:cstheme="minorBidi"/>
                <w:b/>
                <w:bCs/>
                <w:sz w:val="24"/>
                <w:szCs w:val="24"/>
              </w:rPr>
              <w:t xml:space="preserve">Healthwatch Survey Questions </w:t>
            </w:r>
          </w:p>
        </w:tc>
        <w:tc>
          <w:tcPr>
            <w:tcW w:w="1133" w:type="dxa"/>
          </w:tcPr>
          <w:p w14:paraId="00CBE95B" w14:textId="77777777" w:rsidR="00BB3D29" w:rsidRPr="00353CDD" w:rsidRDefault="00BB3D29" w:rsidP="00BB3D29">
            <w:pPr>
              <w:spacing w:line="240" w:lineRule="auto"/>
              <w:rPr>
                <w:rFonts w:cstheme="minorHAnsi"/>
                <w:sz w:val="24"/>
                <w:szCs w:val="24"/>
              </w:rPr>
            </w:pPr>
          </w:p>
        </w:tc>
      </w:tr>
      <w:tr w:rsidR="00BB3D29" w:rsidRPr="00353CDD" w14:paraId="59AC94E1" w14:textId="77777777" w:rsidTr="736CE44D">
        <w:tc>
          <w:tcPr>
            <w:tcW w:w="1276" w:type="dxa"/>
          </w:tcPr>
          <w:p w14:paraId="60531465" w14:textId="77777777" w:rsidR="00BB3D29" w:rsidRPr="00353CDD" w:rsidRDefault="00BB3D29" w:rsidP="00BB3D29">
            <w:pPr>
              <w:rPr>
                <w:rFonts w:cstheme="minorHAnsi"/>
                <w:sz w:val="24"/>
                <w:szCs w:val="24"/>
              </w:rPr>
            </w:pPr>
          </w:p>
        </w:tc>
        <w:tc>
          <w:tcPr>
            <w:tcW w:w="7371" w:type="dxa"/>
          </w:tcPr>
          <w:p w14:paraId="6060C90B" w14:textId="11423B5D" w:rsidR="0029510A" w:rsidRPr="00F3560C" w:rsidRDefault="00F3560C" w:rsidP="00F3560C">
            <w:pPr>
              <w:pStyle w:val="ListParagraph"/>
              <w:numPr>
                <w:ilvl w:val="0"/>
                <w:numId w:val="9"/>
              </w:numPr>
              <w:spacing w:after="240" w:line="240" w:lineRule="auto"/>
              <w:rPr>
                <w:sz w:val="24"/>
                <w:szCs w:val="24"/>
              </w:rPr>
            </w:pPr>
            <w:r w:rsidRPr="00F3560C">
              <w:rPr>
                <w:rFonts w:ascii="DM Sans" w:hAnsi="DM Sans"/>
                <w:sz w:val="24"/>
                <w:szCs w:val="24"/>
              </w:rPr>
              <w:t>The</w:t>
            </w:r>
            <w:r>
              <w:rPr>
                <w:rFonts w:ascii="DM Sans" w:hAnsi="DM Sans"/>
                <w:sz w:val="24"/>
                <w:szCs w:val="24"/>
              </w:rPr>
              <w:t xml:space="preserve"> CO advised several questions covering pharmacy first, vaccination services, contraception and hypertension</w:t>
            </w:r>
            <w:r w:rsidRPr="00F3560C">
              <w:rPr>
                <w:rFonts w:ascii="DM Sans" w:hAnsi="DM Sans"/>
                <w:sz w:val="24"/>
                <w:szCs w:val="24"/>
              </w:rPr>
              <w:t xml:space="preserve"> </w:t>
            </w:r>
            <w:r>
              <w:rPr>
                <w:rFonts w:ascii="DM Sans" w:hAnsi="DM Sans"/>
                <w:sz w:val="24"/>
                <w:szCs w:val="24"/>
              </w:rPr>
              <w:t>have been</w:t>
            </w:r>
            <w:r w:rsidRPr="00F3560C">
              <w:rPr>
                <w:rFonts w:ascii="DM Sans" w:hAnsi="DM Sans"/>
                <w:sz w:val="24"/>
                <w:szCs w:val="24"/>
              </w:rPr>
              <w:t xml:space="preserve"> submitted to HW for inclusion in their autumn survey, along with illustrations in the form of our promotional hypertension and contraception service leaflets</w:t>
            </w:r>
          </w:p>
          <w:p w14:paraId="43C23D2C" w14:textId="78E5F706" w:rsidR="00F3560C" w:rsidRPr="00F3560C" w:rsidRDefault="00F3560C" w:rsidP="00F3560C">
            <w:pPr>
              <w:pStyle w:val="ListParagraph"/>
              <w:numPr>
                <w:ilvl w:val="0"/>
                <w:numId w:val="9"/>
              </w:numPr>
              <w:spacing w:after="240" w:line="240" w:lineRule="auto"/>
              <w:rPr>
                <w:sz w:val="24"/>
                <w:szCs w:val="24"/>
              </w:rPr>
            </w:pPr>
            <w:r>
              <w:rPr>
                <w:rFonts w:ascii="DM Sans" w:hAnsi="DM Sans"/>
                <w:sz w:val="24"/>
                <w:szCs w:val="24"/>
              </w:rPr>
              <w:t xml:space="preserve">The </w:t>
            </w:r>
            <w:r w:rsidR="00505A92">
              <w:rPr>
                <w:rFonts w:ascii="DM Sans" w:hAnsi="DM Sans"/>
                <w:sz w:val="24"/>
                <w:szCs w:val="24"/>
              </w:rPr>
              <w:t xml:space="preserve">CO will meet again with Healthwatch after the survey is completed </w:t>
            </w:r>
            <w:r w:rsidR="006713FC">
              <w:rPr>
                <w:rFonts w:ascii="DM Sans" w:hAnsi="DM Sans"/>
                <w:sz w:val="24"/>
                <w:szCs w:val="24"/>
              </w:rPr>
              <w:t>in the autumn/winter</w:t>
            </w:r>
            <w:r w:rsidR="008F402B">
              <w:rPr>
                <w:rFonts w:ascii="DM Sans" w:hAnsi="DM Sans"/>
                <w:sz w:val="24"/>
                <w:szCs w:val="24"/>
              </w:rPr>
              <w:t xml:space="preserve"> and report back to the committee </w:t>
            </w:r>
            <w:r w:rsidR="004B3545">
              <w:rPr>
                <w:rFonts w:ascii="DM Sans" w:hAnsi="DM Sans"/>
                <w:sz w:val="24"/>
                <w:szCs w:val="24"/>
              </w:rPr>
              <w:t>as appropriate</w:t>
            </w:r>
          </w:p>
        </w:tc>
        <w:tc>
          <w:tcPr>
            <w:tcW w:w="1133" w:type="dxa"/>
          </w:tcPr>
          <w:p w14:paraId="706B2663" w14:textId="5B89F58C" w:rsidR="0029510A" w:rsidRPr="00353CDD" w:rsidRDefault="0029510A" w:rsidP="00BB3D29">
            <w:pPr>
              <w:spacing w:line="240" w:lineRule="auto"/>
              <w:rPr>
                <w:rFonts w:cstheme="minorBidi"/>
                <w:sz w:val="24"/>
                <w:szCs w:val="24"/>
              </w:rPr>
            </w:pPr>
          </w:p>
        </w:tc>
      </w:tr>
      <w:tr w:rsidR="00855104" w:rsidRPr="00353CDD" w14:paraId="2A5453BC" w14:textId="77777777" w:rsidTr="736CE44D">
        <w:tc>
          <w:tcPr>
            <w:tcW w:w="1276" w:type="dxa"/>
          </w:tcPr>
          <w:p w14:paraId="4CD871C0" w14:textId="1D6C7035" w:rsidR="00855104" w:rsidRPr="00353CDD" w:rsidRDefault="00855104" w:rsidP="00BB3D29">
            <w:pPr>
              <w:rPr>
                <w:rFonts w:cstheme="minorBidi"/>
                <w:b/>
                <w:bCs/>
                <w:sz w:val="24"/>
                <w:szCs w:val="24"/>
              </w:rPr>
            </w:pPr>
            <w:r>
              <w:rPr>
                <w:rFonts w:cstheme="minorBidi"/>
                <w:b/>
                <w:bCs/>
                <w:sz w:val="24"/>
                <w:szCs w:val="24"/>
              </w:rPr>
              <w:t>0925</w:t>
            </w:r>
            <w:r w:rsidRPr="056FF667">
              <w:rPr>
                <w:rFonts w:cstheme="minorBidi"/>
                <w:b/>
                <w:bCs/>
                <w:sz w:val="24"/>
                <w:szCs w:val="24"/>
              </w:rPr>
              <w:t>/1</w:t>
            </w:r>
            <w:r>
              <w:rPr>
                <w:rFonts w:cstheme="minorBidi"/>
                <w:b/>
                <w:bCs/>
                <w:sz w:val="24"/>
                <w:szCs w:val="24"/>
              </w:rPr>
              <w:t>3</w:t>
            </w:r>
          </w:p>
        </w:tc>
        <w:tc>
          <w:tcPr>
            <w:tcW w:w="7371" w:type="dxa"/>
          </w:tcPr>
          <w:p w14:paraId="2690AFD0" w14:textId="652F374E" w:rsidR="00855104" w:rsidRPr="00353CDD" w:rsidRDefault="00C03A04" w:rsidP="00BB3D29">
            <w:pPr>
              <w:rPr>
                <w:rFonts w:cstheme="minorBidi"/>
                <w:b/>
                <w:bCs/>
                <w:sz w:val="24"/>
                <w:szCs w:val="24"/>
              </w:rPr>
            </w:pPr>
            <w:r w:rsidRPr="00C03A04">
              <w:rPr>
                <w:rFonts w:cstheme="minorBidi"/>
                <w:b/>
                <w:bCs/>
                <w:sz w:val="24"/>
                <w:szCs w:val="24"/>
              </w:rPr>
              <w:t>Regional Rep Update (no presentation info only)</w:t>
            </w:r>
          </w:p>
        </w:tc>
        <w:tc>
          <w:tcPr>
            <w:tcW w:w="1133" w:type="dxa"/>
          </w:tcPr>
          <w:p w14:paraId="17B588F8" w14:textId="77777777" w:rsidR="00855104" w:rsidRPr="00353CDD" w:rsidRDefault="00855104" w:rsidP="00BB3D29">
            <w:pPr>
              <w:rPr>
                <w:rFonts w:cstheme="minorHAnsi"/>
                <w:sz w:val="24"/>
                <w:szCs w:val="24"/>
              </w:rPr>
            </w:pPr>
          </w:p>
        </w:tc>
      </w:tr>
      <w:tr w:rsidR="00855104" w:rsidRPr="00353CDD" w14:paraId="1DB763C3" w14:textId="77777777" w:rsidTr="736CE44D">
        <w:tc>
          <w:tcPr>
            <w:tcW w:w="1276" w:type="dxa"/>
          </w:tcPr>
          <w:p w14:paraId="001D0B46" w14:textId="77777777" w:rsidR="00855104" w:rsidRPr="00353CDD" w:rsidRDefault="00855104" w:rsidP="00BB3D29">
            <w:pPr>
              <w:rPr>
                <w:rFonts w:cstheme="minorHAnsi"/>
                <w:b/>
                <w:sz w:val="24"/>
                <w:szCs w:val="24"/>
              </w:rPr>
            </w:pPr>
          </w:p>
        </w:tc>
        <w:tc>
          <w:tcPr>
            <w:tcW w:w="7371" w:type="dxa"/>
          </w:tcPr>
          <w:p w14:paraId="2F9AA97D" w14:textId="77777777" w:rsidR="00BB3D29" w:rsidRDefault="004B3545" w:rsidP="00BB3D29">
            <w:pPr>
              <w:pStyle w:val="ListParagraph"/>
              <w:numPr>
                <w:ilvl w:val="0"/>
                <w:numId w:val="19"/>
              </w:numPr>
              <w:spacing w:after="240" w:line="240" w:lineRule="auto"/>
              <w:ind w:left="714" w:hanging="357"/>
              <w:contextualSpacing w:val="0"/>
              <w:rPr>
                <w:rFonts w:ascii="DM Sans" w:hAnsi="DM Sans"/>
                <w:sz w:val="24"/>
                <w:szCs w:val="24"/>
              </w:rPr>
            </w:pPr>
            <w:r>
              <w:rPr>
                <w:rFonts w:ascii="DM Sans" w:hAnsi="DM Sans"/>
                <w:sz w:val="24"/>
                <w:szCs w:val="24"/>
              </w:rPr>
              <w:t>The slides were provided to the committee for information as an update from the regional CPE rep as she was unable to attend the meeting.</w:t>
            </w:r>
          </w:p>
          <w:p w14:paraId="271DE819" w14:textId="2FA2BDE4" w:rsidR="00855104" w:rsidRPr="008B20E5" w:rsidRDefault="00916D76" w:rsidP="00B45071">
            <w:pPr>
              <w:pStyle w:val="ListParagraph"/>
              <w:numPr>
                <w:ilvl w:val="0"/>
                <w:numId w:val="19"/>
              </w:numPr>
              <w:spacing w:after="240" w:line="240" w:lineRule="auto"/>
              <w:ind w:left="714" w:hanging="357"/>
              <w:contextualSpacing w:val="0"/>
              <w:rPr>
                <w:rFonts w:ascii="DM Sans" w:hAnsi="DM Sans"/>
                <w:sz w:val="24"/>
                <w:szCs w:val="24"/>
              </w:rPr>
            </w:pPr>
            <w:r>
              <w:rPr>
                <w:rFonts w:ascii="DM Sans" w:hAnsi="DM Sans"/>
                <w:sz w:val="24"/>
                <w:szCs w:val="24"/>
              </w:rPr>
              <w:lastRenderedPageBreak/>
              <w:t xml:space="preserve">To note, </w:t>
            </w:r>
            <w:r w:rsidR="001B77BB">
              <w:rPr>
                <w:rFonts w:ascii="DM Sans" w:hAnsi="DM Sans"/>
                <w:sz w:val="24"/>
                <w:szCs w:val="24"/>
              </w:rPr>
              <w:t xml:space="preserve">PJ attended </w:t>
            </w:r>
            <w:r w:rsidR="00B27733">
              <w:rPr>
                <w:rFonts w:ascii="DM Sans" w:hAnsi="DM Sans"/>
                <w:sz w:val="24"/>
                <w:szCs w:val="24"/>
              </w:rPr>
              <w:t xml:space="preserve">the CPE rural working group. As part of the discussions </w:t>
            </w:r>
            <w:r w:rsidR="0063522E">
              <w:rPr>
                <w:rFonts w:ascii="DM Sans" w:hAnsi="DM Sans"/>
                <w:sz w:val="24"/>
                <w:szCs w:val="24"/>
              </w:rPr>
              <w:t>they asked for input for negotiations focus</w:t>
            </w:r>
            <w:r w:rsidR="00F6418C">
              <w:rPr>
                <w:rFonts w:ascii="DM Sans" w:hAnsi="DM Sans"/>
                <w:sz w:val="24"/>
                <w:szCs w:val="24"/>
              </w:rPr>
              <w:t>ed</w:t>
            </w:r>
            <w:r w:rsidR="0063522E">
              <w:rPr>
                <w:rFonts w:ascii="DM Sans" w:hAnsi="DM Sans"/>
                <w:sz w:val="24"/>
                <w:szCs w:val="24"/>
              </w:rPr>
              <w:t xml:space="preserve"> on rural areas. </w:t>
            </w:r>
          </w:p>
        </w:tc>
        <w:tc>
          <w:tcPr>
            <w:tcW w:w="1133" w:type="dxa"/>
          </w:tcPr>
          <w:p w14:paraId="0157BB41" w14:textId="77777777" w:rsidR="00855104" w:rsidRPr="00353CDD" w:rsidRDefault="00855104" w:rsidP="00BB3D29">
            <w:pPr>
              <w:rPr>
                <w:rFonts w:cstheme="minorHAnsi"/>
                <w:sz w:val="24"/>
                <w:szCs w:val="24"/>
              </w:rPr>
            </w:pPr>
          </w:p>
        </w:tc>
      </w:tr>
      <w:tr w:rsidR="00855104" w:rsidRPr="00353CDD" w14:paraId="270F6880" w14:textId="77777777" w:rsidTr="736CE44D">
        <w:tc>
          <w:tcPr>
            <w:tcW w:w="1276" w:type="dxa"/>
          </w:tcPr>
          <w:p w14:paraId="176293E8" w14:textId="3E38748D" w:rsidR="00855104" w:rsidRPr="00353CDD" w:rsidRDefault="00855104" w:rsidP="00BB3D29">
            <w:pPr>
              <w:rPr>
                <w:rFonts w:cstheme="minorBidi"/>
                <w:b/>
                <w:bCs/>
                <w:sz w:val="24"/>
                <w:szCs w:val="24"/>
              </w:rPr>
            </w:pPr>
            <w:r>
              <w:rPr>
                <w:rFonts w:cstheme="minorBidi"/>
                <w:b/>
                <w:bCs/>
                <w:sz w:val="24"/>
                <w:szCs w:val="24"/>
              </w:rPr>
              <w:t>0925</w:t>
            </w:r>
            <w:r w:rsidRPr="056FF667">
              <w:rPr>
                <w:rFonts w:cstheme="minorBidi"/>
                <w:b/>
                <w:bCs/>
                <w:sz w:val="24"/>
                <w:szCs w:val="24"/>
              </w:rPr>
              <w:t>/1</w:t>
            </w:r>
            <w:r>
              <w:rPr>
                <w:rFonts w:cstheme="minorBidi"/>
                <w:b/>
                <w:bCs/>
                <w:sz w:val="24"/>
                <w:szCs w:val="24"/>
              </w:rPr>
              <w:t>4</w:t>
            </w:r>
          </w:p>
        </w:tc>
        <w:tc>
          <w:tcPr>
            <w:tcW w:w="7371" w:type="dxa"/>
          </w:tcPr>
          <w:p w14:paraId="3BD0EB92" w14:textId="71F8A600" w:rsidR="00855104" w:rsidRPr="00353CDD" w:rsidRDefault="00855104" w:rsidP="00BB3D29">
            <w:pPr>
              <w:rPr>
                <w:rFonts w:cstheme="minorBidi"/>
                <w:b/>
                <w:bCs/>
                <w:sz w:val="24"/>
                <w:szCs w:val="24"/>
              </w:rPr>
            </w:pPr>
            <w:r>
              <w:rPr>
                <w:rFonts w:cstheme="minorBidi"/>
                <w:b/>
                <w:bCs/>
                <w:sz w:val="24"/>
                <w:szCs w:val="24"/>
              </w:rPr>
              <w:t>CPE Conference of LPC Reps – Topic for agenda</w:t>
            </w:r>
          </w:p>
        </w:tc>
        <w:tc>
          <w:tcPr>
            <w:tcW w:w="1133" w:type="dxa"/>
          </w:tcPr>
          <w:p w14:paraId="58EA1408" w14:textId="77777777" w:rsidR="00855104" w:rsidRPr="00353CDD" w:rsidRDefault="00855104" w:rsidP="00BB3D29">
            <w:pPr>
              <w:rPr>
                <w:rFonts w:cstheme="minorHAnsi"/>
                <w:sz w:val="24"/>
                <w:szCs w:val="24"/>
              </w:rPr>
            </w:pPr>
          </w:p>
        </w:tc>
      </w:tr>
      <w:tr w:rsidR="00855104" w:rsidRPr="00353CDD" w14:paraId="41DCC39A" w14:textId="77777777" w:rsidTr="736CE44D">
        <w:tc>
          <w:tcPr>
            <w:tcW w:w="1276" w:type="dxa"/>
          </w:tcPr>
          <w:p w14:paraId="1528B811" w14:textId="77777777" w:rsidR="00855104" w:rsidRPr="00353CDD" w:rsidRDefault="00855104" w:rsidP="00BB3D29">
            <w:pPr>
              <w:rPr>
                <w:rFonts w:cstheme="minorHAnsi"/>
                <w:b/>
                <w:sz w:val="24"/>
                <w:szCs w:val="24"/>
              </w:rPr>
            </w:pPr>
          </w:p>
        </w:tc>
        <w:tc>
          <w:tcPr>
            <w:tcW w:w="7371" w:type="dxa"/>
          </w:tcPr>
          <w:p w14:paraId="30ADA68D" w14:textId="77777777" w:rsidR="00897C1F" w:rsidRDefault="00855104" w:rsidP="00F6593F">
            <w:pPr>
              <w:spacing w:line="240" w:lineRule="auto"/>
            </w:pPr>
            <w:r w:rsidRPr="00BA722B">
              <w:rPr>
                <w:color w:val="auto"/>
                <w:sz w:val="24"/>
                <w:szCs w:val="24"/>
              </w:rPr>
              <w:t xml:space="preserve">The </w:t>
            </w:r>
            <w:r w:rsidR="00594DE0" w:rsidRPr="00BA722B">
              <w:rPr>
                <w:color w:val="auto"/>
                <w:sz w:val="24"/>
                <w:szCs w:val="24"/>
              </w:rPr>
              <w:t xml:space="preserve">committee discussed </w:t>
            </w:r>
            <w:r w:rsidR="003B1231" w:rsidRPr="00BA722B">
              <w:rPr>
                <w:color w:val="auto"/>
                <w:sz w:val="24"/>
                <w:szCs w:val="24"/>
              </w:rPr>
              <w:t xml:space="preserve">potential topics for CPE conference agenda it was agreed that the CO would circulate the following 3 suggested topics </w:t>
            </w:r>
            <w:r w:rsidR="0073410E" w:rsidRPr="00BA722B">
              <w:rPr>
                <w:color w:val="auto"/>
                <w:sz w:val="24"/>
                <w:szCs w:val="24"/>
              </w:rPr>
              <w:t>to East Midlands LPC colleagues by the 1</w:t>
            </w:r>
            <w:r w:rsidR="0073410E" w:rsidRPr="00094B76">
              <w:rPr>
                <w:color w:val="auto"/>
                <w:sz w:val="24"/>
                <w:szCs w:val="24"/>
                <w:vertAlign w:val="superscript"/>
              </w:rPr>
              <w:t>st</w:t>
            </w:r>
            <w:r w:rsidR="0073410E" w:rsidRPr="00BA722B">
              <w:rPr>
                <w:color w:val="auto"/>
                <w:sz w:val="24"/>
                <w:szCs w:val="24"/>
              </w:rPr>
              <w:t xml:space="preserve"> of November.</w:t>
            </w:r>
            <w:r w:rsidR="00F6593F">
              <w:t xml:space="preserve"> </w:t>
            </w:r>
          </w:p>
          <w:p w14:paraId="44B40E75" w14:textId="05769137" w:rsidR="00F6593F" w:rsidRPr="00405E70" w:rsidRDefault="00F6593F" w:rsidP="00094B76">
            <w:pPr>
              <w:pStyle w:val="ListParagraph"/>
              <w:numPr>
                <w:ilvl w:val="0"/>
                <w:numId w:val="19"/>
              </w:numPr>
              <w:spacing w:line="240" w:lineRule="auto"/>
              <w:rPr>
                <w:rFonts w:ascii="DM Sans" w:eastAsia="Calibri" w:hAnsi="DM Sans" w:cs="Times New Roman"/>
                <w:sz w:val="24"/>
                <w:szCs w:val="24"/>
              </w:rPr>
            </w:pPr>
            <w:r w:rsidRPr="00405E70">
              <w:rPr>
                <w:rFonts w:ascii="DM Sans" w:eastAsia="Calibri" w:hAnsi="DM Sans" w:cs="Times New Roman"/>
                <w:sz w:val="24"/>
                <w:szCs w:val="24"/>
              </w:rPr>
              <w:t xml:space="preserve">How to strategically influence the ICB to ensure INTs make the most of pharmacy services available? </w:t>
            </w:r>
          </w:p>
          <w:p w14:paraId="4A9B7A37" w14:textId="77777777" w:rsidR="00F6593F" w:rsidRPr="00405E70" w:rsidRDefault="00F6593F" w:rsidP="00094B76">
            <w:pPr>
              <w:pStyle w:val="ListParagraph"/>
              <w:numPr>
                <w:ilvl w:val="0"/>
                <w:numId w:val="19"/>
              </w:numPr>
              <w:spacing w:line="240" w:lineRule="auto"/>
              <w:rPr>
                <w:rFonts w:ascii="DM Sans" w:eastAsia="Calibri" w:hAnsi="DM Sans" w:cs="Times New Roman"/>
                <w:sz w:val="24"/>
                <w:szCs w:val="24"/>
              </w:rPr>
            </w:pPr>
            <w:r w:rsidRPr="00405E70">
              <w:rPr>
                <w:rFonts w:ascii="DM Sans" w:eastAsia="Calibri" w:hAnsi="DM Sans" w:cs="Times New Roman"/>
                <w:sz w:val="24"/>
                <w:szCs w:val="24"/>
              </w:rPr>
              <w:t xml:space="preserve">How can LPCs focus on delivering tangible benefits to contractors? </w:t>
            </w:r>
          </w:p>
          <w:p w14:paraId="562A152E" w14:textId="05282A63" w:rsidR="00855104" w:rsidRPr="00405E70" w:rsidRDefault="00F6593F" w:rsidP="00405E70">
            <w:pPr>
              <w:pStyle w:val="ListParagraph"/>
              <w:numPr>
                <w:ilvl w:val="0"/>
                <w:numId w:val="19"/>
              </w:numPr>
              <w:spacing w:line="240" w:lineRule="auto"/>
              <w:rPr>
                <w:rFonts w:ascii="DM Sans" w:eastAsia="Calibri" w:hAnsi="DM Sans"/>
                <w:sz w:val="24"/>
                <w:szCs w:val="24"/>
              </w:rPr>
            </w:pPr>
            <w:r w:rsidRPr="00405E70">
              <w:rPr>
                <w:rFonts w:ascii="DM Sans" w:eastAsia="Calibri" w:hAnsi="DM Sans"/>
                <w:sz w:val="24"/>
                <w:szCs w:val="24"/>
              </w:rPr>
              <w:t>How do we ensure clinical skills mix to meet the needs of pharmacy services?</w:t>
            </w:r>
          </w:p>
        </w:tc>
        <w:tc>
          <w:tcPr>
            <w:tcW w:w="1133" w:type="dxa"/>
          </w:tcPr>
          <w:p w14:paraId="3D79DC40" w14:textId="77777777" w:rsidR="008D6FCE" w:rsidRDefault="008D6FCE" w:rsidP="00BB3D29">
            <w:pPr>
              <w:rPr>
                <w:rFonts w:cstheme="minorHAnsi"/>
                <w:sz w:val="24"/>
                <w:szCs w:val="24"/>
              </w:rPr>
            </w:pPr>
          </w:p>
          <w:p w14:paraId="277B579C" w14:textId="0822E362" w:rsidR="00855104" w:rsidRPr="00353CDD" w:rsidRDefault="008D6FCE" w:rsidP="00BB3D29">
            <w:pPr>
              <w:rPr>
                <w:rFonts w:cstheme="minorHAnsi"/>
                <w:sz w:val="24"/>
                <w:szCs w:val="24"/>
              </w:rPr>
            </w:pPr>
            <w:r>
              <w:rPr>
                <w:rFonts w:cstheme="minorHAnsi"/>
                <w:sz w:val="24"/>
                <w:szCs w:val="24"/>
              </w:rPr>
              <w:t xml:space="preserve">TLG </w:t>
            </w:r>
          </w:p>
        </w:tc>
      </w:tr>
      <w:tr w:rsidR="00855104" w:rsidRPr="00353CDD" w14:paraId="2A5FCB6D" w14:textId="77777777" w:rsidTr="736CE44D">
        <w:tc>
          <w:tcPr>
            <w:tcW w:w="1276" w:type="dxa"/>
          </w:tcPr>
          <w:p w14:paraId="5755D4A9" w14:textId="77777777" w:rsidR="00855104" w:rsidRPr="00353CDD" w:rsidRDefault="00855104" w:rsidP="00BB3D29">
            <w:pPr>
              <w:rPr>
                <w:rFonts w:cstheme="minorHAnsi"/>
                <w:b/>
                <w:sz w:val="24"/>
                <w:szCs w:val="24"/>
              </w:rPr>
            </w:pPr>
          </w:p>
        </w:tc>
        <w:tc>
          <w:tcPr>
            <w:tcW w:w="7371" w:type="dxa"/>
          </w:tcPr>
          <w:p w14:paraId="12CC3A87" w14:textId="590EEA16" w:rsidR="00855104" w:rsidRPr="00353CDD" w:rsidRDefault="00855104" w:rsidP="736CE44D">
            <w:pPr>
              <w:rPr>
                <w:rFonts w:cstheme="minorBidi"/>
                <w:sz w:val="24"/>
                <w:szCs w:val="24"/>
              </w:rPr>
            </w:pPr>
            <w:r>
              <w:rPr>
                <w:rFonts w:cstheme="minorBidi"/>
                <w:b/>
                <w:bCs/>
                <w:sz w:val="24"/>
                <w:szCs w:val="24"/>
              </w:rPr>
              <w:t xml:space="preserve">AOB </w:t>
            </w:r>
          </w:p>
        </w:tc>
        <w:tc>
          <w:tcPr>
            <w:tcW w:w="1133" w:type="dxa"/>
          </w:tcPr>
          <w:p w14:paraId="3FEE0C6F" w14:textId="77777777" w:rsidR="00855104" w:rsidRPr="00353CDD" w:rsidRDefault="00855104" w:rsidP="00BB3D29">
            <w:pPr>
              <w:rPr>
                <w:rFonts w:cstheme="minorHAnsi"/>
                <w:sz w:val="24"/>
                <w:szCs w:val="24"/>
              </w:rPr>
            </w:pPr>
          </w:p>
        </w:tc>
      </w:tr>
      <w:tr w:rsidR="00855104" w:rsidRPr="00353CDD" w14:paraId="6BFDAA41" w14:textId="77777777" w:rsidTr="736CE44D">
        <w:tc>
          <w:tcPr>
            <w:tcW w:w="1276" w:type="dxa"/>
          </w:tcPr>
          <w:p w14:paraId="380BEAEA" w14:textId="77777777" w:rsidR="00855104" w:rsidRPr="00353CDD" w:rsidRDefault="00855104" w:rsidP="00BB3D29">
            <w:pPr>
              <w:rPr>
                <w:rFonts w:cstheme="minorHAnsi"/>
                <w:b/>
                <w:sz w:val="24"/>
                <w:szCs w:val="24"/>
              </w:rPr>
            </w:pPr>
          </w:p>
        </w:tc>
        <w:tc>
          <w:tcPr>
            <w:tcW w:w="7371" w:type="dxa"/>
          </w:tcPr>
          <w:p w14:paraId="3C3FF670" w14:textId="358624D4" w:rsidR="00F44366" w:rsidRPr="00783E34" w:rsidRDefault="00D13073" w:rsidP="00094B76">
            <w:pPr>
              <w:spacing w:line="240" w:lineRule="auto"/>
              <w:rPr>
                <w:rFonts w:cstheme="minorBidi"/>
                <w:color w:val="auto"/>
                <w:sz w:val="24"/>
                <w:szCs w:val="24"/>
              </w:rPr>
            </w:pPr>
            <w:r w:rsidRPr="00DB1816">
              <w:rPr>
                <w:rFonts w:cstheme="minorBidi"/>
                <w:color w:val="auto"/>
                <w:sz w:val="24"/>
                <w:szCs w:val="24"/>
              </w:rPr>
              <w:t xml:space="preserve">PJ </w:t>
            </w:r>
            <w:r w:rsidR="008D7B44" w:rsidRPr="00DB1816">
              <w:rPr>
                <w:rFonts w:cstheme="minorBidi"/>
                <w:color w:val="auto"/>
                <w:sz w:val="24"/>
                <w:szCs w:val="24"/>
              </w:rPr>
              <w:t xml:space="preserve">noted </w:t>
            </w:r>
            <w:r w:rsidR="00A25E91" w:rsidRPr="00DB1816">
              <w:rPr>
                <w:rFonts w:cstheme="minorBidi"/>
                <w:color w:val="auto"/>
                <w:sz w:val="24"/>
                <w:szCs w:val="24"/>
              </w:rPr>
              <w:t xml:space="preserve">that </w:t>
            </w:r>
            <w:r w:rsidR="00B153CB" w:rsidRPr="00DB1816">
              <w:rPr>
                <w:rFonts w:cstheme="minorBidi"/>
                <w:color w:val="auto"/>
                <w:sz w:val="24"/>
                <w:szCs w:val="24"/>
              </w:rPr>
              <w:t xml:space="preserve">we were not likely to receive any more funding locally for IP Teach and Treat funding (DPP funding for GP practices to support Pharmacist IP </w:t>
            </w:r>
            <w:r w:rsidR="00F44366" w:rsidRPr="00DB1816">
              <w:rPr>
                <w:rFonts w:cstheme="minorBidi"/>
                <w:color w:val="auto"/>
                <w:sz w:val="24"/>
                <w:szCs w:val="24"/>
              </w:rPr>
              <w:t xml:space="preserve">training). It is more likely </w:t>
            </w:r>
            <w:r w:rsidR="00783E34">
              <w:rPr>
                <w:rFonts w:cstheme="minorBidi"/>
                <w:color w:val="auto"/>
                <w:sz w:val="24"/>
                <w:szCs w:val="24"/>
              </w:rPr>
              <w:t>if funding is</w:t>
            </w:r>
            <w:r w:rsidR="00F44366" w:rsidRPr="00DB1816">
              <w:rPr>
                <w:rFonts w:cstheme="minorBidi"/>
                <w:color w:val="auto"/>
                <w:sz w:val="24"/>
                <w:szCs w:val="24"/>
              </w:rPr>
              <w:t xml:space="preserve"> available, </w:t>
            </w:r>
            <w:r w:rsidR="00783E34">
              <w:rPr>
                <w:rFonts w:cstheme="minorBidi"/>
                <w:color w:val="auto"/>
                <w:sz w:val="24"/>
                <w:szCs w:val="24"/>
              </w:rPr>
              <w:t>it would be</w:t>
            </w:r>
            <w:r w:rsidR="00DB1816" w:rsidRPr="00DB1816">
              <w:rPr>
                <w:rFonts w:cstheme="minorBidi"/>
                <w:color w:val="auto"/>
                <w:sz w:val="24"/>
                <w:szCs w:val="24"/>
              </w:rPr>
              <w:t xml:space="preserve"> via a more regional approach.</w:t>
            </w:r>
          </w:p>
        </w:tc>
        <w:tc>
          <w:tcPr>
            <w:tcW w:w="1133" w:type="dxa"/>
          </w:tcPr>
          <w:p w14:paraId="7CDE01F2" w14:textId="77777777" w:rsidR="00855104" w:rsidRPr="00353CDD" w:rsidRDefault="00855104" w:rsidP="00BB3D29">
            <w:pPr>
              <w:rPr>
                <w:rFonts w:cstheme="minorHAnsi"/>
                <w:sz w:val="24"/>
                <w:szCs w:val="24"/>
              </w:rPr>
            </w:pPr>
          </w:p>
        </w:tc>
      </w:tr>
      <w:tr w:rsidR="00855104" w:rsidRPr="00353CDD" w14:paraId="7334272B" w14:textId="77777777" w:rsidTr="736CE44D">
        <w:tc>
          <w:tcPr>
            <w:tcW w:w="1276" w:type="dxa"/>
          </w:tcPr>
          <w:p w14:paraId="7D797DDD" w14:textId="77777777" w:rsidR="00855104" w:rsidRPr="00353CDD" w:rsidRDefault="00855104" w:rsidP="00BB3D29">
            <w:pPr>
              <w:rPr>
                <w:rFonts w:cstheme="minorHAnsi"/>
                <w:sz w:val="24"/>
                <w:szCs w:val="24"/>
              </w:rPr>
            </w:pPr>
          </w:p>
        </w:tc>
        <w:tc>
          <w:tcPr>
            <w:tcW w:w="7371" w:type="dxa"/>
          </w:tcPr>
          <w:p w14:paraId="38DE8A09" w14:textId="6CC44C01" w:rsidR="00855104" w:rsidRPr="00353CDD" w:rsidRDefault="00855104" w:rsidP="00BB3D29">
            <w:pPr>
              <w:spacing w:line="240" w:lineRule="auto"/>
              <w:rPr>
                <w:rFonts w:cstheme="minorBidi"/>
                <w:color w:val="auto"/>
                <w:sz w:val="24"/>
                <w:szCs w:val="24"/>
              </w:rPr>
            </w:pPr>
            <w:r w:rsidRPr="736CE44D">
              <w:rPr>
                <w:rFonts w:cstheme="minorBidi"/>
                <w:sz w:val="24"/>
                <w:szCs w:val="24"/>
              </w:rPr>
              <w:t>Meeting closed at</w:t>
            </w:r>
            <w:r w:rsidR="00916D76">
              <w:rPr>
                <w:rFonts w:cstheme="minorBidi"/>
                <w:sz w:val="24"/>
                <w:szCs w:val="24"/>
              </w:rPr>
              <w:t xml:space="preserve"> </w:t>
            </w:r>
            <w:r w:rsidR="00A25E91">
              <w:rPr>
                <w:rFonts w:cstheme="minorBidi"/>
                <w:sz w:val="24"/>
                <w:szCs w:val="24"/>
              </w:rPr>
              <w:t xml:space="preserve"> 4.30pm</w:t>
            </w:r>
          </w:p>
        </w:tc>
        <w:tc>
          <w:tcPr>
            <w:tcW w:w="1133" w:type="dxa"/>
          </w:tcPr>
          <w:p w14:paraId="4C6253C2" w14:textId="77777777" w:rsidR="00855104" w:rsidRPr="00353CDD" w:rsidRDefault="00855104" w:rsidP="00BB3D29">
            <w:pPr>
              <w:rPr>
                <w:rFonts w:cstheme="minorHAnsi"/>
                <w:sz w:val="24"/>
                <w:szCs w:val="24"/>
              </w:rPr>
            </w:pPr>
          </w:p>
        </w:tc>
      </w:tr>
      <w:tr w:rsidR="00855104" w:rsidRPr="00353CDD" w14:paraId="7452E07A" w14:textId="77777777" w:rsidTr="736CE44D">
        <w:tc>
          <w:tcPr>
            <w:tcW w:w="1276" w:type="dxa"/>
          </w:tcPr>
          <w:p w14:paraId="6A386DDA" w14:textId="77777777" w:rsidR="00855104" w:rsidRPr="00353CDD" w:rsidRDefault="00855104" w:rsidP="00BB3D29">
            <w:pPr>
              <w:rPr>
                <w:rFonts w:cstheme="minorHAnsi"/>
                <w:b/>
                <w:sz w:val="24"/>
                <w:szCs w:val="24"/>
              </w:rPr>
            </w:pPr>
          </w:p>
        </w:tc>
        <w:tc>
          <w:tcPr>
            <w:tcW w:w="7371" w:type="dxa"/>
          </w:tcPr>
          <w:p w14:paraId="11DB302C" w14:textId="2A7AAAD9" w:rsidR="00855104" w:rsidRPr="00353CDD" w:rsidRDefault="00855104" w:rsidP="00BB3D29">
            <w:pPr>
              <w:rPr>
                <w:rFonts w:cstheme="minorHAnsi"/>
                <w:b/>
                <w:sz w:val="24"/>
                <w:szCs w:val="24"/>
              </w:rPr>
            </w:pPr>
            <w:r w:rsidRPr="00353CDD">
              <w:rPr>
                <w:rFonts w:cstheme="minorHAnsi"/>
                <w:b/>
                <w:sz w:val="24"/>
                <w:szCs w:val="24"/>
              </w:rPr>
              <w:t>Date of Next meeting</w:t>
            </w:r>
          </w:p>
        </w:tc>
        <w:tc>
          <w:tcPr>
            <w:tcW w:w="1133" w:type="dxa"/>
          </w:tcPr>
          <w:p w14:paraId="20D3B1A6" w14:textId="77777777" w:rsidR="00855104" w:rsidRPr="00353CDD" w:rsidRDefault="00855104" w:rsidP="00BB3D29">
            <w:pPr>
              <w:rPr>
                <w:rFonts w:cstheme="minorHAnsi"/>
                <w:sz w:val="24"/>
                <w:szCs w:val="24"/>
              </w:rPr>
            </w:pPr>
          </w:p>
        </w:tc>
      </w:tr>
      <w:tr w:rsidR="00855104" w:rsidRPr="00353CDD" w14:paraId="67A3856A" w14:textId="77777777" w:rsidTr="736CE44D">
        <w:tc>
          <w:tcPr>
            <w:tcW w:w="1276" w:type="dxa"/>
          </w:tcPr>
          <w:p w14:paraId="60188304" w14:textId="77777777" w:rsidR="00855104" w:rsidRPr="00353CDD" w:rsidRDefault="00855104" w:rsidP="00BB3D29">
            <w:pPr>
              <w:rPr>
                <w:rFonts w:cstheme="minorHAnsi"/>
                <w:sz w:val="24"/>
                <w:szCs w:val="24"/>
              </w:rPr>
            </w:pPr>
          </w:p>
        </w:tc>
        <w:tc>
          <w:tcPr>
            <w:tcW w:w="7371" w:type="dxa"/>
          </w:tcPr>
          <w:p w14:paraId="276709D8" w14:textId="074225DA" w:rsidR="00855104" w:rsidRPr="056FF667" w:rsidRDefault="00855104" w:rsidP="00BB3D29">
            <w:pPr>
              <w:spacing w:line="240" w:lineRule="auto"/>
              <w:rPr>
                <w:rFonts w:cstheme="minorBidi"/>
                <w:color w:val="auto"/>
                <w:sz w:val="24"/>
                <w:szCs w:val="24"/>
              </w:rPr>
            </w:pPr>
            <w:r w:rsidRPr="056FF667">
              <w:rPr>
                <w:rFonts w:cstheme="minorBidi"/>
                <w:color w:val="auto"/>
                <w:sz w:val="24"/>
                <w:szCs w:val="24"/>
              </w:rPr>
              <w:t xml:space="preserve">Thursday </w:t>
            </w:r>
            <w:r>
              <w:rPr>
                <w:rFonts w:cstheme="minorBidi"/>
                <w:color w:val="auto"/>
                <w:sz w:val="24"/>
                <w:szCs w:val="24"/>
              </w:rPr>
              <w:t>4</w:t>
            </w:r>
            <w:r w:rsidRPr="006F19AF">
              <w:rPr>
                <w:rFonts w:cstheme="minorBidi"/>
                <w:color w:val="auto"/>
                <w:sz w:val="24"/>
                <w:szCs w:val="24"/>
                <w:vertAlign w:val="superscript"/>
              </w:rPr>
              <w:t>TH</w:t>
            </w:r>
            <w:r>
              <w:rPr>
                <w:rFonts w:cstheme="minorBidi"/>
                <w:color w:val="auto"/>
                <w:sz w:val="24"/>
                <w:szCs w:val="24"/>
              </w:rPr>
              <w:t xml:space="preserve"> December </w:t>
            </w:r>
            <w:r w:rsidRPr="056FF667">
              <w:rPr>
                <w:rFonts w:cstheme="minorBidi"/>
                <w:color w:val="auto"/>
                <w:sz w:val="24"/>
                <w:szCs w:val="24"/>
              </w:rPr>
              <w:t xml:space="preserve">– </w:t>
            </w:r>
            <w:r>
              <w:rPr>
                <w:rFonts w:cstheme="minorBidi"/>
                <w:color w:val="auto"/>
                <w:sz w:val="24"/>
                <w:szCs w:val="24"/>
              </w:rPr>
              <w:t>Dower House Hotel</w:t>
            </w:r>
            <w:r w:rsidRPr="056FF667">
              <w:rPr>
                <w:rFonts w:cstheme="minorBidi"/>
                <w:color w:val="auto"/>
                <w:sz w:val="24"/>
                <w:szCs w:val="24"/>
              </w:rPr>
              <w:t xml:space="preserve"> </w:t>
            </w:r>
          </w:p>
        </w:tc>
        <w:tc>
          <w:tcPr>
            <w:tcW w:w="1133" w:type="dxa"/>
          </w:tcPr>
          <w:p w14:paraId="36F171B2" w14:textId="77777777" w:rsidR="00855104" w:rsidRPr="00353CDD" w:rsidRDefault="00855104" w:rsidP="00BB3D29">
            <w:pPr>
              <w:rPr>
                <w:rFonts w:cstheme="minorHAnsi"/>
                <w:sz w:val="24"/>
                <w:szCs w:val="24"/>
              </w:rPr>
            </w:pPr>
          </w:p>
        </w:tc>
      </w:tr>
    </w:tbl>
    <w:p w14:paraId="32CF99D4" w14:textId="77777777" w:rsidR="00B04D09" w:rsidRPr="00353CDD" w:rsidRDefault="00B04D09" w:rsidP="00B04D09">
      <w:pPr>
        <w:rPr>
          <w:rFonts w:cstheme="minorHAnsi"/>
          <w:sz w:val="24"/>
          <w:szCs w:val="24"/>
        </w:rPr>
        <w:sectPr w:rsidR="00B04D09" w:rsidRPr="00353CDD" w:rsidSect="00997FF8">
          <w:headerReference w:type="default" r:id="rId13"/>
          <w:footerReference w:type="default" r:id="rId14"/>
          <w:type w:val="continuous"/>
          <w:pgSz w:w="11906" w:h="16838"/>
          <w:pgMar w:top="1440" w:right="1080" w:bottom="1440" w:left="1080" w:header="708" w:footer="708" w:gutter="0"/>
          <w:cols w:space="708"/>
          <w:docGrid w:linePitch="360"/>
        </w:sectPr>
      </w:pPr>
    </w:p>
    <w:p w14:paraId="0A984E7F" w14:textId="4D16A633" w:rsidR="00715FD5" w:rsidRPr="00353CDD" w:rsidRDefault="00715FD5" w:rsidP="00715FD5">
      <w:pPr>
        <w:rPr>
          <w:rFonts w:cstheme="minorHAnsi"/>
          <w:b/>
          <w:bCs/>
          <w:sz w:val="24"/>
          <w:szCs w:val="24"/>
        </w:rPr>
      </w:pPr>
      <w:r w:rsidRPr="00353CDD">
        <w:rPr>
          <w:rFonts w:cstheme="minorHAnsi"/>
          <w:b/>
          <w:bCs/>
          <w:sz w:val="24"/>
          <w:szCs w:val="24"/>
        </w:rPr>
        <w:lastRenderedPageBreak/>
        <w:t xml:space="preserve">Action Log from </w:t>
      </w:r>
      <w:r w:rsidR="00354A3C">
        <w:rPr>
          <w:rFonts w:cstheme="minorHAnsi"/>
          <w:b/>
          <w:bCs/>
          <w:sz w:val="24"/>
          <w:szCs w:val="24"/>
        </w:rPr>
        <w:t>September</w:t>
      </w:r>
      <w:r>
        <w:rPr>
          <w:rFonts w:cstheme="minorHAnsi"/>
          <w:b/>
          <w:bCs/>
          <w:sz w:val="24"/>
          <w:szCs w:val="24"/>
        </w:rPr>
        <w:t xml:space="preserve"> 2025 Meeting</w:t>
      </w:r>
    </w:p>
    <w:tbl>
      <w:tblPr>
        <w:tblStyle w:val="TableGrid"/>
        <w:tblW w:w="14992" w:type="dxa"/>
        <w:tblLook w:val="04A0" w:firstRow="1" w:lastRow="0" w:firstColumn="1" w:lastColumn="0" w:noHBand="0" w:noVBand="1"/>
      </w:tblPr>
      <w:tblGrid>
        <w:gridCol w:w="1241"/>
        <w:gridCol w:w="6308"/>
        <w:gridCol w:w="1272"/>
        <w:gridCol w:w="1239"/>
        <w:gridCol w:w="4932"/>
      </w:tblGrid>
      <w:tr w:rsidR="00715FD5" w:rsidRPr="00353CDD" w14:paraId="00F9A624" w14:textId="77777777" w:rsidTr="006D08B5">
        <w:tc>
          <w:tcPr>
            <w:tcW w:w="1241" w:type="dxa"/>
          </w:tcPr>
          <w:p w14:paraId="10081F67" w14:textId="77777777" w:rsidR="00715FD5" w:rsidRPr="00353CDD" w:rsidRDefault="00715FD5" w:rsidP="00A24D01">
            <w:pPr>
              <w:spacing w:before="0" w:after="0" w:line="240" w:lineRule="auto"/>
              <w:rPr>
                <w:rFonts w:cstheme="minorHAnsi"/>
                <w:sz w:val="24"/>
                <w:szCs w:val="24"/>
              </w:rPr>
            </w:pPr>
            <w:r w:rsidRPr="00353CDD">
              <w:rPr>
                <w:rFonts w:cstheme="minorHAnsi"/>
                <w:b/>
                <w:bCs/>
                <w:sz w:val="24"/>
                <w:szCs w:val="24"/>
              </w:rPr>
              <w:t>Min No.</w:t>
            </w:r>
          </w:p>
        </w:tc>
        <w:tc>
          <w:tcPr>
            <w:tcW w:w="6308" w:type="dxa"/>
          </w:tcPr>
          <w:p w14:paraId="22A96DEA" w14:textId="77777777" w:rsidR="00715FD5" w:rsidRPr="00353CDD" w:rsidRDefault="00715FD5" w:rsidP="00A24D01">
            <w:pPr>
              <w:spacing w:before="0" w:after="0" w:line="240" w:lineRule="auto"/>
              <w:rPr>
                <w:rFonts w:cstheme="minorHAnsi"/>
                <w:sz w:val="24"/>
                <w:szCs w:val="24"/>
              </w:rPr>
            </w:pPr>
            <w:r w:rsidRPr="00353CDD">
              <w:rPr>
                <w:rFonts w:cstheme="minorHAnsi"/>
                <w:b/>
                <w:bCs/>
                <w:sz w:val="24"/>
                <w:szCs w:val="24"/>
              </w:rPr>
              <w:t>Action</w:t>
            </w:r>
          </w:p>
        </w:tc>
        <w:tc>
          <w:tcPr>
            <w:tcW w:w="1272" w:type="dxa"/>
          </w:tcPr>
          <w:p w14:paraId="58EA6606" w14:textId="77777777" w:rsidR="00715FD5" w:rsidRPr="00353CDD" w:rsidRDefault="00715FD5" w:rsidP="00A24D01">
            <w:pPr>
              <w:spacing w:before="0" w:after="0" w:line="240" w:lineRule="auto"/>
              <w:rPr>
                <w:rFonts w:cstheme="minorHAnsi"/>
                <w:b/>
                <w:bCs/>
                <w:sz w:val="24"/>
                <w:szCs w:val="24"/>
              </w:rPr>
            </w:pPr>
            <w:r w:rsidRPr="00353CDD">
              <w:rPr>
                <w:rFonts w:cstheme="minorHAnsi"/>
                <w:b/>
                <w:bCs/>
                <w:sz w:val="24"/>
                <w:szCs w:val="24"/>
              </w:rPr>
              <w:t>Deadline</w:t>
            </w:r>
          </w:p>
        </w:tc>
        <w:tc>
          <w:tcPr>
            <w:tcW w:w="1239" w:type="dxa"/>
          </w:tcPr>
          <w:p w14:paraId="3358E0FA" w14:textId="77777777" w:rsidR="00715FD5" w:rsidRPr="00353CDD" w:rsidRDefault="00715FD5" w:rsidP="00A24D01">
            <w:pPr>
              <w:spacing w:before="0" w:after="0" w:line="240" w:lineRule="auto"/>
              <w:rPr>
                <w:rFonts w:cstheme="minorHAnsi"/>
                <w:b/>
                <w:bCs/>
                <w:sz w:val="24"/>
                <w:szCs w:val="24"/>
              </w:rPr>
            </w:pPr>
            <w:r w:rsidRPr="00353CDD">
              <w:rPr>
                <w:rFonts w:cstheme="minorHAnsi"/>
                <w:b/>
                <w:bCs/>
                <w:sz w:val="24"/>
                <w:szCs w:val="24"/>
              </w:rPr>
              <w:t>Resp.</w:t>
            </w:r>
          </w:p>
        </w:tc>
        <w:tc>
          <w:tcPr>
            <w:tcW w:w="4932" w:type="dxa"/>
          </w:tcPr>
          <w:p w14:paraId="73BBA6C4" w14:textId="77777777" w:rsidR="00715FD5" w:rsidRPr="00353CDD" w:rsidRDefault="00715FD5" w:rsidP="00A24D01">
            <w:pPr>
              <w:spacing w:before="0" w:after="0" w:line="240" w:lineRule="auto"/>
              <w:rPr>
                <w:rFonts w:cstheme="minorHAnsi"/>
                <w:b/>
                <w:bCs/>
                <w:sz w:val="24"/>
                <w:szCs w:val="24"/>
              </w:rPr>
            </w:pPr>
            <w:r w:rsidRPr="00353CDD">
              <w:rPr>
                <w:rFonts w:cstheme="minorHAnsi"/>
                <w:b/>
                <w:bCs/>
                <w:sz w:val="24"/>
                <w:szCs w:val="24"/>
              </w:rPr>
              <w:t>Completion Notes</w:t>
            </w:r>
          </w:p>
        </w:tc>
      </w:tr>
      <w:tr w:rsidR="00715FD5" w:rsidRPr="00353CDD" w14:paraId="5F039EEE" w14:textId="77777777" w:rsidTr="006D08B5">
        <w:tc>
          <w:tcPr>
            <w:tcW w:w="1241" w:type="dxa"/>
          </w:tcPr>
          <w:p w14:paraId="04676D27" w14:textId="16D140E1" w:rsidR="00715FD5" w:rsidRPr="00C96ED1" w:rsidRDefault="003C29CA" w:rsidP="00A24D01">
            <w:pPr>
              <w:spacing w:before="0" w:after="0" w:line="240" w:lineRule="auto"/>
              <w:rPr>
                <w:rFonts w:cstheme="minorHAnsi"/>
                <w:sz w:val="24"/>
                <w:szCs w:val="24"/>
              </w:rPr>
            </w:pPr>
            <w:r>
              <w:rPr>
                <w:rFonts w:cstheme="minorHAnsi"/>
                <w:sz w:val="24"/>
                <w:szCs w:val="24"/>
              </w:rPr>
              <w:t>0925/2</w:t>
            </w:r>
          </w:p>
        </w:tc>
        <w:tc>
          <w:tcPr>
            <w:tcW w:w="6308" w:type="dxa"/>
          </w:tcPr>
          <w:p w14:paraId="0ED31BE2" w14:textId="4949DCB4" w:rsidR="00715FD5" w:rsidRPr="00DE6C6B" w:rsidRDefault="003C29CA" w:rsidP="00A24D01">
            <w:pPr>
              <w:spacing w:before="0" w:after="0" w:line="240" w:lineRule="auto"/>
              <w:rPr>
                <w:sz w:val="24"/>
                <w:szCs w:val="24"/>
              </w:rPr>
            </w:pPr>
            <w:r>
              <w:rPr>
                <w:sz w:val="24"/>
                <w:szCs w:val="24"/>
              </w:rPr>
              <w:t>BJ to share updated DOI with Natalie</w:t>
            </w:r>
          </w:p>
        </w:tc>
        <w:tc>
          <w:tcPr>
            <w:tcW w:w="1272" w:type="dxa"/>
          </w:tcPr>
          <w:p w14:paraId="53E15A3E" w14:textId="0390ABF2" w:rsidR="00715FD5" w:rsidRPr="00353CDD" w:rsidRDefault="003C29CA" w:rsidP="00A24D01">
            <w:pPr>
              <w:spacing w:before="0" w:after="0" w:line="240" w:lineRule="auto"/>
              <w:rPr>
                <w:rFonts w:cstheme="minorHAnsi"/>
                <w:sz w:val="24"/>
                <w:szCs w:val="24"/>
              </w:rPr>
            </w:pPr>
            <w:r>
              <w:rPr>
                <w:rFonts w:cstheme="minorHAnsi"/>
                <w:sz w:val="24"/>
                <w:szCs w:val="24"/>
              </w:rPr>
              <w:t>ASAP</w:t>
            </w:r>
          </w:p>
        </w:tc>
        <w:tc>
          <w:tcPr>
            <w:tcW w:w="1239" w:type="dxa"/>
          </w:tcPr>
          <w:p w14:paraId="074FCC62" w14:textId="54E39227" w:rsidR="00715FD5" w:rsidRPr="00353CDD" w:rsidRDefault="003C29CA" w:rsidP="00A24D01">
            <w:pPr>
              <w:spacing w:before="0" w:after="0" w:line="240" w:lineRule="auto"/>
              <w:rPr>
                <w:rFonts w:cstheme="minorHAnsi"/>
                <w:sz w:val="24"/>
                <w:szCs w:val="24"/>
              </w:rPr>
            </w:pPr>
            <w:r>
              <w:rPr>
                <w:rFonts w:cstheme="minorHAnsi"/>
                <w:sz w:val="24"/>
                <w:szCs w:val="24"/>
              </w:rPr>
              <w:t>BJ/NK</w:t>
            </w:r>
          </w:p>
        </w:tc>
        <w:tc>
          <w:tcPr>
            <w:tcW w:w="4932" w:type="dxa"/>
          </w:tcPr>
          <w:p w14:paraId="1B6078B6" w14:textId="66D569E5" w:rsidR="00715FD5" w:rsidRPr="00353CDD" w:rsidRDefault="009121E0" w:rsidP="00A24D01">
            <w:pPr>
              <w:spacing w:before="0" w:after="0" w:line="240" w:lineRule="auto"/>
              <w:rPr>
                <w:rFonts w:cstheme="minorHAnsi"/>
                <w:sz w:val="24"/>
                <w:szCs w:val="24"/>
              </w:rPr>
            </w:pPr>
            <w:r>
              <w:rPr>
                <w:rFonts w:cstheme="minorHAnsi"/>
                <w:sz w:val="24"/>
                <w:szCs w:val="24"/>
              </w:rPr>
              <w:t>Completed</w:t>
            </w:r>
          </w:p>
        </w:tc>
      </w:tr>
      <w:tr w:rsidR="00715FD5" w:rsidRPr="00353CDD" w14:paraId="31DD5B95" w14:textId="77777777" w:rsidTr="006D08B5">
        <w:tc>
          <w:tcPr>
            <w:tcW w:w="1241" w:type="dxa"/>
          </w:tcPr>
          <w:p w14:paraId="28F4EEDF" w14:textId="008F7690" w:rsidR="00715FD5" w:rsidRDefault="00F406A3" w:rsidP="00A24D01">
            <w:pPr>
              <w:spacing w:before="0" w:after="0" w:line="240" w:lineRule="auto"/>
              <w:rPr>
                <w:rFonts w:cstheme="minorHAnsi"/>
                <w:sz w:val="24"/>
                <w:szCs w:val="24"/>
              </w:rPr>
            </w:pPr>
            <w:r>
              <w:rPr>
                <w:rFonts w:cstheme="minorHAnsi"/>
                <w:sz w:val="24"/>
                <w:szCs w:val="24"/>
              </w:rPr>
              <w:t>0925/07</w:t>
            </w:r>
          </w:p>
        </w:tc>
        <w:tc>
          <w:tcPr>
            <w:tcW w:w="6308" w:type="dxa"/>
          </w:tcPr>
          <w:p w14:paraId="577CB5C1" w14:textId="2A75FEB5" w:rsidR="00715FD5" w:rsidRPr="00DE6C6B" w:rsidRDefault="003E50DB" w:rsidP="00A50EC6">
            <w:pPr>
              <w:spacing w:before="0" w:after="0" w:line="240" w:lineRule="auto"/>
              <w:rPr>
                <w:sz w:val="24"/>
                <w:szCs w:val="24"/>
              </w:rPr>
            </w:pPr>
            <w:r w:rsidRPr="003E50DB">
              <w:rPr>
                <w:sz w:val="24"/>
                <w:szCs w:val="24"/>
              </w:rPr>
              <w:t xml:space="preserve">The CO will redesign the evaluation form, removing the question asking committee members to identify possible gaps, as this does not add value to the process and instead can cause confusion </w:t>
            </w:r>
          </w:p>
        </w:tc>
        <w:tc>
          <w:tcPr>
            <w:tcW w:w="1272" w:type="dxa"/>
          </w:tcPr>
          <w:p w14:paraId="665597A9" w14:textId="2C9F5AB6" w:rsidR="00715FD5" w:rsidRDefault="00F406A3" w:rsidP="00A24D01">
            <w:pPr>
              <w:spacing w:before="0" w:after="0" w:line="240" w:lineRule="auto"/>
              <w:rPr>
                <w:rFonts w:cstheme="minorHAnsi"/>
                <w:sz w:val="24"/>
                <w:szCs w:val="24"/>
              </w:rPr>
            </w:pPr>
            <w:r>
              <w:rPr>
                <w:rFonts w:cstheme="minorHAnsi"/>
                <w:sz w:val="24"/>
                <w:szCs w:val="24"/>
              </w:rPr>
              <w:t>Oct 25</w:t>
            </w:r>
          </w:p>
        </w:tc>
        <w:tc>
          <w:tcPr>
            <w:tcW w:w="1239" w:type="dxa"/>
          </w:tcPr>
          <w:p w14:paraId="7CA81378" w14:textId="50F05562" w:rsidR="00715FD5" w:rsidRDefault="00F406A3" w:rsidP="00A24D01">
            <w:pPr>
              <w:spacing w:before="0" w:after="0" w:line="240" w:lineRule="auto"/>
              <w:rPr>
                <w:rFonts w:cstheme="minorHAnsi"/>
                <w:sz w:val="24"/>
                <w:szCs w:val="24"/>
              </w:rPr>
            </w:pPr>
            <w:r>
              <w:rPr>
                <w:rFonts w:cstheme="minorHAnsi"/>
                <w:sz w:val="24"/>
                <w:szCs w:val="24"/>
              </w:rPr>
              <w:t>TLG</w:t>
            </w:r>
          </w:p>
        </w:tc>
        <w:tc>
          <w:tcPr>
            <w:tcW w:w="4932" w:type="dxa"/>
          </w:tcPr>
          <w:p w14:paraId="56FFE412" w14:textId="2A4000D4" w:rsidR="00715FD5" w:rsidRPr="00353CDD" w:rsidRDefault="000D289A" w:rsidP="00A24D01">
            <w:pPr>
              <w:spacing w:before="0" w:after="0" w:line="240" w:lineRule="auto"/>
              <w:rPr>
                <w:rFonts w:cstheme="minorHAnsi"/>
                <w:sz w:val="24"/>
                <w:szCs w:val="24"/>
              </w:rPr>
            </w:pPr>
            <w:r>
              <w:rPr>
                <w:rFonts w:cstheme="minorHAnsi"/>
                <w:sz w:val="24"/>
                <w:szCs w:val="24"/>
              </w:rPr>
              <w:t>Completed</w:t>
            </w:r>
          </w:p>
        </w:tc>
      </w:tr>
      <w:tr w:rsidR="00715FD5" w:rsidRPr="00353CDD" w14:paraId="01F817B5" w14:textId="77777777" w:rsidTr="006D08B5">
        <w:tc>
          <w:tcPr>
            <w:tcW w:w="1241" w:type="dxa"/>
          </w:tcPr>
          <w:p w14:paraId="140F4331" w14:textId="4860BCBB" w:rsidR="00715FD5" w:rsidRDefault="00C95A2E" w:rsidP="00A24D01">
            <w:pPr>
              <w:spacing w:before="0" w:after="0" w:line="240" w:lineRule="auto"/>
              <w:rPr>
                <w:rFonts w:cstheme="minorHAnsi"/>
                <w:sz w:val="24"/>
                <w:szCs w:val="24"/>
              </w:rPr>
            </w:pPr>
            <w:r>
              <w:rPr>
                <w:rFonts w:cstheme="minorHAnsi"/>
                <w:sz w:val="24"/>
                <w:szCs w:val="24"/>
              </w:rPr>
              <w:t>09</w:t>
            </w:r>
            <w:r w:rsidR="002804D1">
              <w:rPr>
                <w:rFonts w:cstheme="minorHAnsi"/>
                <w:sz w:val="24"/>
                <w:szCs w:val="24"/>
              </w:rPr>
              <w:t>25/09</w:t>
            </w:r>
          </w:p>
        </w:tc>
        <w:tc>
          <w:tcPr>
            <w:tcW w:w="6308" w:type="dxa"/>
          </w:tcPr>
          <w:p w14:paraId="28915D09" w14:textId="68AFB24E" w:rsidR="00715FD5" w:rsidRDefault="00C95A2E" w:rsidP="00A24D01">
            <w:pPr>
              <w:spacing w:before="0" w:after="0" w:line="240" w:lineRule="auto"/>
              <w:rPr>
                <w:sz w:val="24"/>
                <w:szCs w:val="24"/>
              </w:rPr>
            </w:pPr>
            <w:r w:rsidRPr="00C95A2E">
              <w:rPr>
                <w:sz w:val="24"/>
                <w:szCs w:val="24"/>
              </w:rPr>
              <w:t>CK will write the application responses accordingly</w:t>
            </w:r>
          </w:p>
        </w:tc>
        <w:tc>
          <w:tcPr>
            <w:tcW w:w="1272" w:type="dxa"/>
          </w:tcPr>
          <w:p w14:paraId="6BAAD884" w14:textId="65A30CF9" w:rsidR="00715FD5" w:rsidRDefault="002804D1" w:rsidP="00A24D01">
            <w:pPr>
              <w:spacing w:before="0" w:after="0" w:line="240" w:lineRule="auto"/>
              <w:rPr>
                <w:rFonts w:cstheme="minorHAnsi"/>
                <w:sz w:val="24"/>
                <w:szCs w:val="24"/>
              </w:rPr>
            </w:pPr>
            <w:r>
              <w:rPr>
                <w:rFonts w:cstheme="minorHAnsi"/>
                <w:sz w:val="24"/>
                <w:szCs w:val="24"/>
              </w:rPr>
              <w:t xml:space="preserve">Sept 25 </w:t>
            </w:r>
          </w:p>
        </w:tc>
        <w:tc>
          <w:tcPr>
            <w:tcW w:w="1239" w:type="dxa"/>
          </w:tcPr>
          <w:p w14:paraId="14412D47" w14:textId="2E224451" w:rsidR="00715FD5" w:rsidRDefault="002804D1" w:rsidP="00A24D01">
            <w:pPr>
              <w:spacing w:before="0" w:after="0" w:line="240" w:lineRule="auto"/>
              <w:rPr>
                <w:rFonts w:cstheme="minorHAnsi"/>
                <w:sz w:val="24"/>
                <w:szCs w:val="24"/>
              </w:rPr>
            </w:pPr>
            <w:r>
              <w:rPr>
                <w:rFonts w:cstheme="minorHAnsi"/>
                <w:sz w:val="24"/>
                <w:szCs w:val="24"/>
              </w:rPr>
              <w:t xml:space="preserve">CK </w:t>
            </w:r>
          </w:p>
        </w:tc>
        <w:tc>
          <w:tcPr>
            <w:tcW w:w="4932" w:type="dxa"/>
          </w:tcPr>
          <w:p w14:paraId="2372B0DF" w14:textId="2139E814" w:rsidR="00715FD5" w:rsidRPr="00353CDD" w:rsidRDefault="000D289A" w:rsidP="00A24D01">
            <w:pPr>
              <w:spacing w:before="0" w:after="0" w:line="240" w:lineRule="auto"/>
              <w:rPr>
                <w:rFonts w:cstheme="minorHAnsi"/>
                <w:sz w:val="24"/>
                <w:szCs w:val="24"/>
              </w:rPr>
            </w:pPr>
            <w:r>
              <w:rPr>
                <w:rFonts w:cstheme="minorHAnsi"/>
                <w:sz w:val="24"/>
                <w:szCs w:val="24"/>
              </w:rPr>
              <w:t>Completed</w:t>
            </w:r>
          </w:p>
        </w:tc>
      </w:tr>
      <w:tr w:rsidR="00715FD5" w:rsidRPr="00353CDD" w14:paraId="233F83B4" w14:textId="77777777" w:rsidTr="006D08B5">
        <w:tc>
          <w:tcPr>
            <w:tcW w:w="1241" w:type="dxa"/>
          </w:tcPr>
          <w:p w14:paraId="25B2332D" w14:textId="40034DBA" w:rsidR="00715FD5" w:rsidRDefault="002804D1" w:rsidP="00A24D01">
            <w:pPr>
              <w:spacing w:before="0" w:after="0" w:line="240" w:lineRule="auto"/>
              <w:rPr>
                <w:rFonts w:cstheme="minorHAnsi"/>
                <w:sz w:val="24"/>
                <w:szCs w:val="24"/>
              </w:rPr>
            </w:pPr>
            <w:r>
              <w:rPr>
                <w:rFonts w:cstheme="minorHAnsi"/>
                <w:sz w:val="24"/>
                <w:szCs w:val="24"/>
              </w:rPr>
              <w:t>0925/14</w:t>
            </w:r>
          </w:p>
        </w:tc>
        <w:tc>
          <w:tcPr>
            <w:tcW w:w="6308" w:type="dxa"/>
          </w:tcPr>
          <w:p w14:paraId="40621693" w14:textId="328BE518" w:rsidR="00715FD5" w:rsidRDefault="00024FAD" w:rsidP="00A24D01">
            <w:pPr>
              <w:spacing w:before="0" w:after="0" w:line="240" w:lineRule="auto"/>
              <w:rPr>
                <w:sz w:val="24"/>
                <w:szCs w:val="24"/>
              </w:rPr>
            </w:pPr>
            <w:r>
              <w:rPr>
                <w:sz w:val="24"/>
                <w:szCs w:val="24"/>
              </w:rPr>
              <w:t>CO to circulate suggested CPE conference topics</w:t>
            </w:r>
            <w:r w:rsidR="00737C31">
              <w:rPr>
                <w:sz w:val="24"/>
                <w:szCs w:val="24"/>
              </w:rPr>
              <w:t xml:space="preserve"> to east midlands LPC’s to agree a topic for submission. </w:t>
            </w:r>
          </w:p>
        </w:tc>
        <w:tc>
          <w:tcPr>
            <w:tcW w:w="1272" w:type="dxa"/>
          </w:tcPr>
          <w:p w14:paraId="0E08CBFD" w14:textId="6B489766" w:rsidR="00715FD5" w:rsidRDefault="00E06D9E" w:rsidP="00A24D01">
            <w:pPr>
              <w:spacing w:before="0" w:after="0" w:line="240" w:lineRule="auto"/>
              <w:rPr>
                <w:rFonts w:cstheme="minorHAnsi"/>
                <w:sz w:val="24"/>
                <w:szCs w:val="24"/>
              </w:rPr>
            </w:pPr>
            <w:r>
              <w:rPr>
                <w:rFonts w:cstheme="minorHAnsi"/>
                <w:sz w:val="24"/>
                <w:szCs w:val="24"/>
              </w:rPr>
              <w:t xml:space="preserve">Oct 25 </w:t>
            </w:r>
          </w:p>
        </w:tc>
        <w:tc>
          <w:tcPr>
            <w:tcW w:w="1239" w:type="dxa"/>
          </w:tcPr>
          <w:p w14:paraId="02866070" w14:textId="42AA7CBE" w:rsidR="00715FD5" w:rsidRDefault="00E06D9E" w:rsidP="00A24D01">
            <w:pPr>
              <w:spacing w:before="0" w:after="0" w:line="240" w:lineRule="auto"/>
              <w:rPr>
                <w:rFonts w:cstheme="minorHAnsi"/>
                <w:sz w:val="24"/>
                <w:szCs w:val="24"/>
              </w:rPr>
            </w:pPr>
            <w:r>
              <w:rPr>
                <w:rFonts w:cstheme="minorHAnsi"/>
                <w:sz w:val="24"/>
                <w:szCs w:val="24"/>
              </w:rPr>
              <w:t xml:space="preserve">TLG </w:t>
            </w:r>
          </w:p>
        </w:tc>
        <w:tc>
          <w:tcPr>
            <w:tcW w:w="4932" w:type="dxa"/>
          </w:tcPr>
          <w:p w14:paraId="782E4CA6" w14:textId="0CE2A605" w:rsidR="00715FD5" w:rsidRPr="00353CDD" w:rsidRDefault="000D289A" w:rsidP="00A24D01">
            <w:pPr>
              <w:spacing w:before="0" w:after="0" w:line="240" w:lineRule="auto"/>
              <w:rPr>
                <w:rFonts w:cstheme="minorHAnsi"/>
                <w:sz w:val="24"/>
                <w:szCs w:val="24"/>
              </w:rPr>
            </w:pPr>
            <w:r>
              <w:rPr>
                <w:rFonts w:cstheme="minorHAnsi"/>
                <w:sz w:val="24"/>
                <w:szCs w:val="24"/>
              </w:rPr>
              <w:t>Completed</w:t>
            </w:r>
          </w:p>
        </w:tc>
      </w:tr>
      <w:tr w:rsidR="00715FD5" w:rsidRPr="00353CDD" w14:paraId="74241C0B" w14:textId="77777777" w:rsidTr="006D08B5">
        <w:tc>
          <w:tcPr>
            <w:tcW w:w="1241" w:type="dxa"/>
          </w:tcPr>
          <w:p w14:paraId="56AC637C" w14:textId="79431900" w:rsidR="00715FD5" w:rsidRDefault="002D21F0" w:rsidP="00A24D01">
            <w:pPr>
              <w:spacing w:before="0" w:after="0" w:line="240" w:lineRule="auto"/>
              <w:rPr>
                <w:rFonts w:cstheme="minorHAnsi"/>
                <w:sz w:val="24"/>
                <w:szCs w:val="24"/>
              </w:rPr>
            </w:pPr>
            <w:r>
              <w:rPr>
                <w:rFonts w:cstheme="minorHAnsi"/>
                <w:sz w:val="24"/>
                <w:szCs w:val="24"/>
              </w:rPr>
              <w:t>0925/06</w:t>
            </w:r>
          </w:p>
        </w:tc>
        <w:tc>
          <w:tcPr>
            <w:tcW w:w="6308" w:type="dxa"/>
          </w:tcPr>
          <w:p w14:paraId="2E7176BF" w14:textId="17B1A830" w:rsidR="00715FD5" w:rsidRDefault="002D21F0" w:rsidP="00A24D01">
            <w:pPr>
              <w:spacing w:before="0" w:after="0" w:line="240" w:lineRule="auto"/>
              <w:rPr>
                <w:sz w:val="24"/>
                <w:szCs w:val="24"/>
              </w:rPr>
            </w:pPr>
            <w:r>
              <w:rPr>
                <w:rFonts w:eastAsia="Times New Roman"/>
                <w:sz w:val="24"/>
                <w:szCs w:val="24"/>
                <w:lang w:eastAsia="en-GB"/>
              </w:rPr>
              <w:t>CK &amp; TLG to formulate draft budget for the next committee meeting.</w:t>
            </w:r>
          </w:p>
        </w:tc>
        <w:tc>
          <w:tcPr>
            <w:tcW w:w="1272" w:type="dxa"/>
          </w:tcPr>
          <w:p w14:paraId="51E54A0A" w14:textId="76433336" w:rsidR="00715FD5" w:rsidRDefault="00746566" w:rsidP="00A24D01">
            <w:pPr>
              <w:spacing w:before="0" w:after="0" w:line="240" w:lineRule="auto"/>
              <w:rPr>
                <w:rFonts w:cstheme="minorHAnsi"/>
                <w:sz w:val="24"/>
                <w:szCs w:val="24"/>
              </w:rPr>
            </w:pPr>
            <w:r>
              <w:rPr>
                <w:rFonts w:cstheme="minorHAnsi"/>
                <w:sz w:val="24"/>
                <w:szCs w:val="24"/>
              </w:rPr>
              <w:t xml:space="preserve">Dec 25 </w:t>
            </w:r>
          </w:p>
        </w:tc>
        <w:tc>
          <w:tcPr>
            <w:tcW w:w="1239" w:type="dxa"/>
          </w:tcPr>
          <w:p w14:paraId="64563480" w14:textId="06AED8BB" w:rsidR="00715FD5" w:rsidRDefault="00746566" w:rsidP="00A24D01">
            <w:pPr>
              <w:spacing w:before="0" w:after="0" w:line="240" w:lineRule="auto"/>
              <w:rPr>
                <w:rFonts w:cstheme="minorHAnsi"/>
                <w:sz w:val="24"/>
                <w:szCs w:val="24"/>
              </w:rPr>
            </w:pPr>
            <w:r>
              <w:rPr>
                <w:rFonts w:cstheme="minorHAnsi"/>
                <w:sz w:val="24"/>
                <w:szCs w:val="24"/>
              </w:rPr>
              <w:t xml:space="preserve">CK/TLG </w:t>
            </w:r>
          </w:p>
        </w:tc>
        <w:tc>
          <w:tcPr>
            <w:tcW w:w="4932" w:type="dxa"/>
          </w:tcPr>
          <w:p w14:paraId="5A290EA8" w14:textId="60234B01" w:rsidR="00715FD5" w:rsidRDefault="000D289A" w:rsidP="00A24D01">
            <w:pPr>
              <w:spacing w:before="0" w:after="0" w:line="240" w:lineRule="auto"/>
              <w:rPr>
                <w:rFonts w:cstheme="minorHAnsi"/>
                <w:sz w:val="24"/>
                <w:szCs w:val="24"/>
              </w:rPr>
            </w:pPr>
            <w:r>
              <w:rPr>
                <w:rFonts w:cstheme="minorHAnsi"/>
                <w:sz w:val="24"/>
                <w:szCs w:val="24"/>
              </w:rPr>
              <w:t>Completed</w:t>
            </w:r>
          </w:p>
        </w:tc>
      </w:tr>
    </w:tbl>
    <w:p w14:paraId="40F75486" w14:textId="1B029A51" w:rsidR="00715FD5" w:rsidRPr="00353CDD" w:rsidRDefault="00715FD5" w:rsidP="00715FD5">
      <w:pPr>
        <w:spacing w:after="0"/>
        <w:rPr>
          <w:rFonts w:cstheme="minorHAnsi"/>
          <w:b/>
          <w:bCs/>
          <w:sz w:val="24"/>
          <w:szCs w:val="24"/>
        </w:rPr>
      </w:pPr>
      <w:r>
        <w:rPr>
          <w:rFonts w:cstheme="minorHAnsi"/>
          <w:b/>
          <w:bCs/>
          <w:sz w:val="24"/>
          <w:szCs w:val="24"/>
        </w:rPr>
        <w:t xml:space="preserve">Carried over </w:t>
      </w:r>
      <w:r w:rsidRPr="00353CDD">
        <w:rPr>
          <w:rFonts w:cstheme="minorHAnsi"/>
          <w:b/>
          <w:bCs/>
          <w:sz w:val="24"/>
          <w:szCs w:val="24"/>
        </w:rPr>
        <w:t xml:space="preserve"> from </w:t>
      </w:r>
      <w:r>
        <w:rPr>
          <w:rFonts w:cstheme="minorHAnsi"/>
          <w:b/>
          <w:bCs/>
          <w:sz w:val="24"/>
          <w:szCs w:val="24"/>
        </w:rPr>
        <w:t>previous meetings</w:t>
      </w:r>
    </w:p>
    <w:tbl>
      <w:tblPr>
        <w:tblStyle w:val="TableGrid"/>
        <w:tblW w:w="14992" w:type="dxa"/>
        <w:tblLook w:val="04A0" w:firstRow="1" w:lastRow="0" w:firstColumn="1" w:lastColumn="0" w:noHBand="0" w:noVBand="1"/>
      </w:tblPr>
      <w:tblGrid>
        <w:gridCol w:w="1292"/>
        <w:gridCol w:w="6274"/>
        <w:gridCol w:w="1241"/>
        <w:gridCol w:w="1281"/>
        <w:gridCol w:w="4904"/>
      </w:tblGrid>
      <w:tr w:rsidR="00E74492" w:rsidRPr="00353CDD" w14:paraId="27B24EAE" w14:textId="77777777" w:rsidTr="002B02E1">
        <w:tc>
          <w:tcPr>
            <w:tcW w:w="1292" w:type="dxa"/>
          </w:tcPr>
          <w:p w14:paraId="2F29F080" w14:textId="77777777" w:rsidR="00E74492" w:rsidRPr="00353CDD" w:rsidRDefault="00E74492">
            <w:pPr>
              <w:spacing w:before="0" w:after="0" w:line="240" w:lineRule="auto"/>
              <w:rPr>
                <w:rFonts w:cstheme="minorHAnsi"/>
                <w:sz w:val="24"/>
                <w:szCs w:val="24"/>
              </w:rPr>
            </w:pPr>
            <w:r w:rsidRPr="00353CDD">
              <w:rPr>
                <w:rFonts w:cstheme="minorHAnsi"/>
                <w:b/>
                <w:bCs/>
                <w:sz w:val="24"/>
                <w:szCs w:val="24"/>
              </w:rPr>
              <w:t>Min No.</w:t>
            </w:r>
          </w:p>
        </w:tc>
        <w:tc>
          <w:tcPr>
            <w:tcW w:w="6274" w:type="dxa"/>
          </w:tcPr>
          <w:p w14:paraId="76FC32DE" w14:textId="77777777" w:rsidR="00E74492" w:rsidRPr="00353CDD" w:rsidRDefault="00E74492">
            <w:pPr>
              <w:spacing w:before="0" w:after="0" w:line="240" w:lineRule="auto"/>
              <w:rPr>
                <w:rFonts w:cstheme="minorHAnsi"/>
                <w:sz w:val="24"/>
                <w:szCs w:val="24"/>
              </w:rPr>
            </w:pPr>
            <w:r w:rsidRPr="00353CDD">
              <w:rPr>
                <w:rFonts w:cstheme="minorHAnsi"/>
                <w:b/>
                <w:bCs/>
                <w:sz w:val="24"/>
                <w:szCs w:val="24"/>
              </w:rPr>
              <w:t>Action</w:t>
            </w:r>
          </w:p>
        </w:tc>
        <w:tc>
          <w:tcPr>
            <w:tcW w:w="1241" w:type="dxa"/>
          </w:tcPr>
          <w:p w14:paraId="44385CB8" w14:textId="77777777" w:rsidR="00E74492" w:rsidRPr="00353CDD" w:rsidRDefault="00E74492">
            <w:pPr>
              <w:spacing w:before="0" w:after="0" w:line="240" w:lineRule="auto"/>
              <w:rPr>
                <w:rFonts w:cstheme="minorHAnsi"/>
                <w:b/>
                <w:bCs/>
                <w:sz w:val="24"/>
                <w:szCs w:val="24"/>
              </w:rPr>
            </w:pPr>
            <w:r w:rsidRPr="00353CDD">
              <w:rPr>
                <w:rFonts w:cstheme="minorHAnsi"/>
                <w:b/>
                <w:bCs/>
                <w:sz w:val="24"/>
                <w:szCs w:val="24"/>
              </w:rPr>
              <w:t>Deadline</w:t>
            </w:r>
          </w:p>
        </w:tc>
        <w:tc>
          <w:tcPr>
            <w:tcW w:w="1281" w:type="dxa"/>
          </w:tcPr>
          <w:p w14:paraId="4149D23D" w14:textId="77777777" w:rsidR="00E74492" w:rsidRPr="00353CDD" w:rsidRDefault="00E74492">
            <w:pPr>
              <w:spacing w:before="0" w:after="0" w:line="240" w:lineRule="auto"/>
              <w:rPr>
                <w:rFonts w:cstheme="minorHAnsi"/>
                <w:b/>
                <w:bCs/>
                <w:sz w:val="24"/>
                <w:szCs w:val="24"/>
              </w:rPr>
            </w:pPr>
            <w:r w:rsidRPr="00353CDD">
              <w:rPr>
                <w:rFonts w:cstheme="minorHAnsi"/>
                <w:b/>
                <w:bCs/>
                <w:sz w:val="24"/>
                <w:szCs w:val="24"/>
              </w:rPr>
              <w:t>Resp.</w:t>
            </w:r>
          </w:p>
        </w:tc>
        <w:tc>
          <w:tcPr>
            <w:tcW w:w="4904" w:type="dxa"/>
          </w:tcPr>
          <w:p w14:paraId="48134E5E" w14:textId="77777777" w:rsidR="00E74492" w:rsidRPr="00353CDD" w:rsidRDefault="00E74492">
            <w:pPr>
              <w:spacing w:before="0" w:after="0" w:line="240" w:lineRule="auto"/>
              <w:rPr>
                <w:rFonts w:cstheme="minorHAnsi"/>
                <w:b/>
                <w:bCs/>
                <w:sz w:val="24"/>
                <w:szCs w:val="24"/>
              </w:rPr>
            </w:pPr>
            <w:r w:rsidRPr="00353CDD">
              <w:rPr>
                <w:rFonts w:cstheme="minorHAnsi"/>
                <w:b/>
                <w:bCs/>
                <w:sz w:val="24"/>
                <w:szCs w:val="24"/>
              </w:rPr>
              <w:t>Completion Notes</w:t>
            </w:r>
          </w:p>
        </w:tc>
      </w:tr>
      <w:tr w:rsidR="00E74492" w:rsidRPr="00353CDD" w14:paraId="44FE0ED3" w14:textId="77777777" w:rsidTr="002B02E1">
        <w:tc>
          <w:tcPr>
            <w:tcW w:w="1292" w:type="dxa"/>
          </w:tcPr>
          <w:p w14:paraId="7F6EF883" w14:textId="77777777" w:rsidR="00E74492" w:rsidRPr="00252FE8" w:rsidRDefault="00E74492">
            <w:pPr>
              <w:spacing w:before="0" w:after="0" w:line="240" w:lineRule="auto"/>
              <w:rPr>
                <w:rFonts w:cstheme="minorHAnsi"/>
                <w:color w:val="0072CE" w:themeColor="text1"/>
                <w:sz w:val="24"/>
                <w:szCs w:val="24"/>
              </w:rPr>
            </w:pPr>
            <w:r w:rsidRPr="00252FE8">
              <w:rPr>
                <w:rFonts w:cstheme="minorHAnsi"/>
                <w:color w:val="0072CE" w:themeColor="text1"/>
                <w:sz w:val="24"/>
                <w:szCs w:val="24"/>
              </w:rPr>
              <w:t>0625/09</w:t>
            </w:r>
          </w:p>
        </w:tc>
        <w:tc>
          <w:tcPr>
            <w:tcW w:w="6274" w:type="dxa"/>
          </w:tcPr>
          <w:p w14:paraId="5F40B765" w14:textId="77777777" w:rsidR="00E74492" w:rsidRPr="00252FE8" w:rsidRDefault="00E74492">
            <w:pPr>
              <w:spacing w:before="0" w:after="0" w:line="240" w:lineRule="auto"/>
              <w:rPr>
                <w:color w:val="0072CE" w:themeColor="text1"/>
                <w:sz w:val="24"/>
                <w:szCs w:val="24"/>
              </w:rPr>
            </w:pPr>
            <w:r w:rsidRPr="00252FE8">
              <w:rPr>
                <w:color w:val="0072CE" w:themeColor="text1"/>
                <w:sz w:val="24"/>
                <w:szCs w:val="24"/>
              </w:rPr>
              <w:t>CK will update the Market Entry toolkit in line with the new regulatory changes to DSP market entry once these are ratified</w:t>
            </w:r>
          </w:p>
        </w:tc>
        <w:tc>
          <w:tcPr>
            <w:tcW w:w="1241" w:type="dxa"/>
          </w:tcPr>
          <w:p w14:paraId="50C876A1" w14:textId="77777777" w:rsidR="00E74492" w:rsidRPr="00252FE8" w:rsidRDefault="00E74492">
            <w:pPr>
              <w:spacing w:before="0" w:after="0" w:line="240" w:lineRule="auto"/>
              <w:rPr>
                <w:rFonts w:cstheme="minorHAnsi"/>
                <w:color w:val="0072CE" w:themeColor="text1"/>
                <w:sz w:val="24"/>
                <w:szCs w:val="24"/>
              </w:rPr>
            </w:pPr>
            <w:r w:rsidRPr="00252FE8">
              <w:rPr>
                <w:rFonts w:cstheme="minorHAnsi"/>
                <w:color w:val="0072CE" w:themeColor="text1"/>
                <w:sz w:val="24"/>
                <w:szCs w:val="24"/>
              </w:rPr>
              <w:t>Oct 2025</w:t>
            </w:r>
          </w:p>
        </w:tc>
        <w:tc>
          <w:tcPr>
            <w:tcW w:w="1281" w:type="dxa"/>
          </w:tcPr>
          <w:p w14:paraId="357BEFA2" w14:textId="77777777" w:rsidR="00E74492" w:rsidRPr="00252FE8" w:rsidRDefault="00E74492">
            <w:pPr>
              <w:spacing w:before="0" w:after="0" w:line="240" w:lineRule="auto"/>
              <w:rPr>
                <w:rFonts w:cstheme="minorHAnsi"/>
                <w:color w:val="0072CE" w:themeColor="text1"/>
                <w:sz w:val="24"/>
                <w:szCs w:val="24"/>
              </w:rPr>
            </w:pPr>
            <w:r w:rsidRPr="00252FE8">
              <w:rPr>
                <w:rFonts w:cstheme="minorHAnsi"/>
                <w:color w:val="0072CE" w:themeColor="text1"/>
                <w:sz w:val="24"/>
                <w:szCs w:val="24"/>
              </w:rPr>
              <w:t>CK</w:t>
            </w:r>
          </w:p>
        </w:tc>
        <w:tc>
          <w:tcPr>
            <w:tcW w:w="4904" w:type="dxa"/>
          </w:tcPr>
          <w:p w14:paraId="6EA4D7F7" w14:textId="7D3946E1" w:rsidR="00E74492" w:rsidRPr="00252FE8" w:rsidRDefault="00956A49">
            <w:pPr>
              <w:spacing w:before="0" w:after="0" w:line="240" w:lineRule="auto"/>
              <w:rPr>
                <w:rFonts w:cstheme="minorHAnsi"/>
                <w:color w:val="0072CE" w:themeColor="text1"/>
                <w:sz w:val="24"/>
                <w:szCs w:val="24"/>
              </w:rPr>
            </w:pPr>
            <w:r w:rsidRPr="00252FE8">
              <w:rPr>
                <w:rFonts w:cstheme="minorHAnsi"/>
                <w:color w:val="0072CE" w:themeColor="text1"/>
                <w:sz w:val="24"/>
                <w:szCs w:val="24"/>
              </w:rPr>
              <w:t>C</w:t>
            </w:r>
            <w:r w:rsidR="00252FE8" w:rsidRPr="00252FE8">
              <w:rPr>
                <w:rFonts w:cstheme="minorHAnsi"/>
                <w:color w:val="0072CE" w:themeColor="text1"/>
                <w:sz w:val="24"/>
                <w:szCs w:val="24"/>
              </w:rPr>
              <w:t>arried until law is passed (possibly November)</w:t>
            </w:r>
          </w:p>
        </w:tc>
      </w:tr>
      <w:tr w:rsidR="00D63AD5" w:rsidRPr="00353CDD" w14:paraId="077ABC94" w14:textId="77777777" w:rsidTr="002B02E1">
        <w:tc>
          <w:tcPr>
            <w:tcW w:w="1292" w:type="dxa"/>
          </w:tcPr>
          <w:p w14:paraId="72BB0365" w14:textId="46B02917" w:rsidR="00D63AD5" w:rsidRDefault="00D63AD5" w:rsidP="00D63AD5">
            <w:pPr>
              <w:spacing w:before="0" w:after="0" w:line="240" w:lineRule="auto"/>
              <w:rPr>
                <w:rFonts w:cstheme="minorHAnsi"/>
                <w:sz w:val="24"/>
                <w:szCs w:val="24"/>
              </w:rPr>
            </w:pPr>
            <w:r w:rsidRPr="00E176E2">
              <w:rPr>
                <w:rFonts w:cstheme="minorHAnsi"/>
                <w:sz w:val="24"/>
                <w:szCs w:val="24"/>
              </w:rPr>
              <w:t>1303/03</w:t>
            </w:r>
          </w:p>
        </w:tc>
        <w:tc>
          <w:tcPr>
            <w:tcW w:w="6274" w:type="dxa"/>
          </w:tcPr>
          <w:p w14:paraId="0B7E3733" w14:textId="6F252594" w:rsidR="00D63AD5" w:rsidRDefault="00D63AD5" w:rsidP="00D63AD5">
            <w:pPr>
              <w:spacing w:before="0" w:after="0" w:line="240" w:lineRule="auto"/>
              <w:rPr>
                <w:sz w:val="24"/>
                <w:szCs w:val="24"/>
              </w:rPr>
            </w:pPr>
            <w:r w:rsidRPr="00E176E2">
              <w:rPr>
                <w:sz w:val="24"/>
                <w:szCs w:val="24"/>
              </w:rPr>
              <w:t>Chief Officer to share Bios of committee members in the Newsletters over the next 12 months. (Meet our Committee)</w:t>
            </w:r>
          </w:p>
        </w:tc>
        <w:tc>
          <w:tcPr>
            <w:tcW w:w="1241" w:type="dxa"/>
          </w:tcPr>
          <w:p w14:paraId="04185C99" w14:textId="7F1F90E1" w:rsidR="00D63AD5" w:rsidRDefault="00D63AD5" w:rsidP="00D63AD5">
            <w:pPr>
              <w:spacing w:before="0" w:after="0" w:line="240" w:lineRule="auto"/>
              <w:rPr>
                <w:rFonts w:cstheme="minorHAnsi"/>
                <w:sz w:val="24"/>
                <w:szCs w:val="24"/>
              </w:rPr>
            </w:pPr>
            <w:r w:rsidRPr="00E176E2">
              <w:rPr>
                <w:rFonts w:cstheme="minorHAnsi"/>
                <w:sz w:val="24"/>
                <w:szCs w:val="24"/>
              </w:rPr>
              <w:t xml:space="preserve">Next 12 Months </w:t>
            </w:r>
          </w:p>
        </w:tc>
        <w:tc>
          <w:tcPr>
            <w:tcW w:w="1281" w:type="dxa"/>
          </w:tcPr>
          <w:p w14:paraId="35A50E7B" w14:textId="7905FA27" w:rsidR="00D63AD5" w:rsidRDefault="00D63AD5" w:rsidP="00D63AD5">
            <w:pPr>
              <w:spacing w:before="0" w:after="0" w:line="240" w:lineRule="auto"/>
              <w:rPr>
                <w:rFonts w:cstheme="minorHAnsi"/>
                <w:sz w:val="24"/>
                <w:szCs w:val="24"/>
              </w:rPr>
            </w:pPr>
            <w:r w:rsidRPr="00E176E2">
              <w:rPr>
                <w:rFonts w:cstheme="minorHAnsi"/>
                <w:sz w:val="24"/>
                <w:szCs w:val="24"/>
              </w:rPr>
              <w:t xml:space="preserve">TLG </w:t>
            </w:r>
          </w:p>
        </w:tc>
        <w:tc>
          <w:tcPr>
            <w:tcW w:w="4904" w:type="dxa"/>
          </w:tcPr>
          <w:p w14:paraId="5D9CB150" w14:textId="77777777" w:rsidR="00D63AD5" w:rsidRDefault="00D63AD5" w:rsidP="00D63AD5">
            <w:pPr>
              <w:spacing w:before="0" w:after="0" w:line="240" w:lineRule="auto"/>
              <w:rPr>
                <w:rFonts w:cstheme="minorHAnsi"/>
                <w:sz w:val="24"/>
                <w:szCs w:val="24"/>
              </w:rPr>
            </w:pPr>
            <w:r>
              <w:rPr>
                <w:rFonts w:cstheme="minorHAnsi"/>
                <w:sz w:val="24"/>
                <w:szCs w:val="24"/>
              </w:rPr>
              <w:t xml:space="preserve">Ongoing – </w:t>
            </w:r>
            <w:r w:rsidR="00114387">
              <w:rPr>
                <w:rFonts w:cstheme="minorHAnsi"/>
                <w:sz w:val="24"/>
                <w:szCs w:val="24"/>
              </w:rPr>
              <w:t xml:space="preserve">Completed as at </w:t>
            </w:r>
            <w:r w:rsidR="006D1491">
              <w:rPr>
                <w:rFonts w:cstheme="minorHAnsi"/>
                <w:sz w:val="24"/>
                <w:szCs w:val="24"/>
              </w:rPr>
              <w:t>3.12.25</w:t>
            </w:r>
          </w:p>
          <w:p w14:paraId="39F4DDAA" w14:textId="77777777" w:rsidR="006D1491" w:rsidRDefault="006D1491" w:rsidP="00D63AD5">
            <w:pPr>
              <w:spacing w:before="0" w:after="0" w:line="240" w:lineRule="auto"/>
              <w:rPr>
                <w:rFonts w:cstheme="minorHAnsi"/>
                <w:sz w:val="24"/>
                <w:szCs w:val="24"/>
              </w:rPr>
            </w:pPr>
            <w:r>
              <w:rPr>
                <w:rFonts w:cstheme="minorHAnsi"/>
                <w:sz w:val="24"/>
                <w:szCs w:val="24"/>
              </w:rPr>
              <w:t>Chair, Vice Chair, Treasurer, Gov Lead</w:t>
            </w:r>
          </w:p>
          <w:p w14:paraId="214657B5" w14:textId="77777777" w:rsidR="006D1491" w:rsidRDefault="006D1491" w:rsidP="00D63AD5">
            <w:pPr>
              <w:spacing w:before="0" w:after="0" w:line="240" w:lineRule="auto"/>
              <w:rPr>
                <w:rFonts w:cstheme="minorHAnsi"/>
                <w:sz w:val="24"/>
                <w:szCs w:val="24"/>
              </w:rPr>
            </w:pPr>
            <w:r>
              <w:rPr>
                <w:rFonts w:cstheme="minorHAnsi"/>
                <w:sz w:val="24"/>
                <w:szCs w:val="24"/>
              </w:rPr>
              <w:t>Ind Member M Zafar</w:t>
            </w:r>
            <w:r w:rsidR="0093737A">
              <w:rPr>
                <w:rFonts w:cstheme="minorHAnsi"/>
                <w:sz w:val="24"/>
                <w:szCs w:val="24"/>
              </w:rPr>
              <w:t>.</w:t>
            </w:r>
          </w:p>
          <w:p w14:paraId="04EC79FC" w14:textId="1E67D7F6" w:rsidR="00F15CE8" w:rsidRDefault="00F15CE8" w:rsidP="00D63AD5">
            <w:pPr>
              <w:spacing w:before="0" w:after="0" w:line="240" w:lineRule="auto"/>
              <w:rPr>
                <w:rFonts w:cstheme="minorHAnsi"/>
                <w:sz w:val="24"/>
                <w:szCs w:val="24"/>
              </w:rPr>
            </w:pPr>
            <w:r>
              <w:rPr>
                <w:rFonts w:cstheme="minorHAnsi"/>
                <w:sz w:val="24"/>
                <w:szCs w:val="24"/>
              </w:rPr>
              <w:t>To be included:</w:t>
            </w:r>
          </w:p>
          <w:p w14:paraId="5D7F0F20" w14:textId="02743A71" w:rsidR="0093737A" w:rsidRDefault="00F15CE8" w:rsidP="00D63AD5">
            <w:pPr>
              <w:spacing w:before="0" w:after="0" w:line="240" w:lineRule="auto"/>
              <w:rPr>
                <w:rFonts w:cstheme="minorHAnsi"/>
                <w:sz w:val="24"/>
                <w:szCs w:val="24"/>
              </w:rPr>
            </w:pPr>
            <w:r>
              <w:rPr>
                <w:rFonts w:cstheme="minorHAnsi"/>
                <w:sz w:val="24"/>
                <w:szCs w:val="24"/>
              </w:rPr>
              <w:lastRenderedPageBreak/>
              <w:t>N Murdock</w:t>
            </w:r>
            <w:r w:rsidR="003B7886">
              <w:rPr>
                <w:rFonts w:cstheme="minorHAnsi"/>
                <w:sz w:val="24"/>
                <w:szCs w:val="24"/>
              </w:rPr>
              <w:t xml:space="preserve"> (plan Dec 2025)</w:t>
            </w:r>
            <w:r>
              <w:rPr>
                <w:rFonts w:cstheme="minorHAnsi"/>
                <w:sz w:val="24"/>
                <w:szCs w:val="24"/>
              </w:rPr>
              <w:t xml:space="preserve">; G Freeman, </w:t>
            </w:r>
            <w:r w:rsidR="00124C3C">
              <w:rPr>
                <w:rFonts w:cstheme="minorHAnsi"/>
                <w:sz w:val="24"/>
                <w:szCs w:val="24"/>
              </w:rPr>
              <w:t>K Hundle, New CCA member when approved.</w:t>
            </w:r>
          </w:p>
          <w:p w14:paraId="182967AB" w14:textId="0378C16D" w:rsidR="0093737A" w:rsidRDefault="0093737A" w:rsidP="00D63AD5">
            <w:pPr>
              <w:spacing w:before="0" w:after="0" w:line="240" w:lineRule="auto"/>
              <w:rPr>
                <w:rFonts w:cstheme="minorHAnsi"/>
                <w:sz w:val="24"/>
                <w:szCs w:val="24"/>
              </w:rPr>
            </w:pPr>
            <w:r>
              <w:rPr>
                <w:rFonts w:cstheme="minorHAnsi"/>
                <w:sz w:val="24"/>
                <w:szCs w:val="24"/>
              </w:rPr>
              <w:t>Note Bio and photo required for Kavan to include in newsletter and on website</w:t>
            </w:r>
          </w:p>
        </w:tc>
      </w:tr>
      <w:tr w:rsidR="00114387" w:rsidRPr="00353CDD" w14:paraId="6A1334C6" w14:textId="77777777" w:rsidTr="002B02E1">
        <w:tc>
          <w:tcPr>
            <w:tcW w:w="1292" w:type="dxa"/>
          </w:tcPr>
          <w:p w14:paraId="64DC957E" w14:textId="31AA7DDE" w:rsidR="00114387" w:rsidRPr="00E176E2" w:rsidRDefault="00114387" w:rsidP="00114387">
            <w:pPr>
              <w:spacing w:before="0" w:after="0" w:line="240" w:lineRule="auto"/>
              <w:rPr>
                <w:rFonts w:cstheme="minorHAnsi"/>
                <w:sz w:val="24"/>
                <w:szCs w:val="24"/>
              </w:rPr>
            </w:pPr>
            <w:r>
              <w:rPr>
                <w:rFonts w:cstheme="minorHAnsi"/>
                <w:sz w:val="24"/>
                <w:szCs w:val="24"/>
              </w:rPr>
              <w:lastRenderedPageBreak/>
              <w:t>0625/04</w:t>
            </w:r>
          </w:p>
        </w:tc>
        <w:tc>
          <w:tcPr>
            <w:tcW w:w="6274" w:type="dxa"/>
          </w:tcPr>
          <w:p w14:paraId="7D5FE96C" w14:textId="74AB7C8C" w:rsidR="00114387" w:rsidRPr="00E176E2" w:rsidRDefault="00114387" w:rsidP="00114387">
            <w:pPr>
              <w:spacing w:before="0" w:after="0" w:line="240" w:lineRule="auto"/>
              <w:rPr>
                <w:sz w:val="24"/>
                <w:szCs w:val="24"/>
              </w:rPr>
            </w:pPr>
            <w:r>
              <w:rPr>
                <w:sz w:val="24"/>
                <w:szCs w:val="24"/>
              </w:rPr>
              <w:t>TLG to contact MPs in Sept/Oct 2025 as part of her regular MP contact to give an update on CPCF</w:t>
            </w:r>
          </w:p>
        </w:tc>
        <w:tc>
          <w:tcPr>
            <w:tcW w:w="1241" w:type="dxa"/>
          </w:tcPr>
          <w:p w14:paraId="638ADA0E" w14:textId="73BBCB13" w:rsidR="00114387" w:rsidRPr="00E176E2" w:rsidRDefault="00486993" w:rsidP="00114387">
            <w:pPr>
              <w:spacing w:before="0" w:after="0" w:line="240" w:lineRule="auto"/>
              <w:rPr>
                <w:rFonts w:cstheme="minorHAnsi"/>
                <w:sz w:val="24"/>
                <w:szCs w:val="24"/>
              </w:rPr>
            </w:pPr>
            <w:r>
              <w:rPr>
                <w:rFonts w:cstheme="minorHAnsi"/>
                <w:sz w:val="24"/>
                <w:szCs w:val="24"/>
              </w:rPr>
              <w:t>Early 2026</w:t>
            </w:r>
          </w:p>
        </w:tc>
        <w:tc>
          <w:tcPr>
            <w:tcW w:w="1281" w:type="dxa"/>
          </w:tcPr>
          <w:p w14:paraId="60DC34CF" w14:textId="36A3D2FC" w:rsidR="00114387" w:rsidRPr="00E176E2" w:rsidRDefault="00114387" w:rsidP="00114387">
            <w:pPr>
              <w:spacing w:before="0" w:after="0" w:line="240" w:lineRule="auto"/>
              <w:rPr>
                <w:rFonts w:cstheme="minorHAnsi"/>
                <w:sz w:val="24"/>
                <w:szCs w:val="24"/>
              </w:rPr>
            </w:pPr>
            <w:r>
              <w:rPr>
                <w:rFonts w:cstheme="minorHAnsi"/>
                <w:sz w:val="24"/>
                <w:szCs w:val="24"/>
              </w:rPr>
              <w:t>TLG</w:t>
            </w:r>
          </w:p>
        </w:tc>
        <w:tc>
          <w:tcPr>
            <w:tcW w:w="4904" w:type="dxa"/>
          </w:tcPr>
          <w:p w14:paraId="7AE2CE59" w14:textId="76AF797B" w:rsidR="00114387" w:rsidRDefault="00114387" w:rsidP="00114387">
            <w:pPr>
              <w:spacing w:before="0" w:after="0" w:line="240" w:lineRule="auto"/>
              <w:rPr>
                <w:rFonts w:cstheme="minorHAnsi"/>
                <w:sz w:val="24"/>
                <w:szCs w:val="24"/>
              </w:rPr>
            </w:pPr>
            <w:r>
              <w:rPr>
                <w:rFonts w:cstheme="minorHAnsi"/>
                <w:sz w:val="24"/>
                <w:szCs w:val="24"/>
              </w:rPr>
              <w:t>Update: All MPs contacted on 14</w:t>
            </w:r>
            <w:r w:rsidRPr="003C29CA">
              <w:rPr>
                <w:rFonts w:cstheme="minorHAnsi"/>
                <w:sz w:val="24"/>
                <w:szCs w:val="24"/>
                <w:vertAlign w:val="superscript"/>
              </w:rPr>
              <w:t>th</w:t>
            </w:r>
            <w:r>
              <w:rPr>
                <w:rFonts w:cstheme="minorHAnsi"/>
                <w:sz w:val="24"/>
                <w:szCs w:val="24"/>
              </w:rPr>
              <w:t xml:space="preserve"> August to invite to 8</w:t>
            </w:r>
            <w:r w:rsidRPr="00094B76">
              <w:rPr>
                <w:rFonts w:cstheme="minorHAnsi"/>
                <w:sz w:val="24"/>
                <w:szCs w:val="24"/>
                <w:vertAlign w:val="superscript"/>
              </w:rPr>
              <w:t>th</w:t>
            </w:r>
            <w:r>
              <w:rPr>
                <w:rFonts w:cstheme="minorHAnsi"/>
                <w:sz w:val="24"/>
                <w:szCs w:val="24"/>
              </w:rPr>
              <w:t xml:space="preserve"> Sept event. Continue to share CPE updates/invites. Next MP letter due late 2025 to Jan 2026. Delayed as impact of ICB changes to be included and links to new CPE report from conference in November.</w:t>
            </w:r>
            <w:r w:rsidR="003B7886">
              <w:rPr>
                <w:rFonts w:cstheme="minorHAnsi"/>
                <w:sz w:val="24"/>
                <w:szCs w:val="24"/>
              </w:rPr>
              <w:t xml:space="preserve"> </w:t>
            </w:r>
          </w:p>
        </w:tc>
      </w:tr>
      <w:tr w:rsidR="00114387" w:rsidRPr="00353CDD" w14:paraId="17F8B105" w14:textId="77777777" w:rsidTr="002B02E1">
        <w:tc>
          <w:tcPr>
            <w:tcW w:w="1292" w:type="dxa"/>
          </w:tcPr>
          <w:p w14:paraId="2EA37A29" w14:textId="77777777" w:rsidR="00114387" w:rsidRDefault="00114387" w:rsidP="00114387">
            <w:pPr>
              <w:spacing w:before="0" w:after="0" w:line="240" w:lineRule="auto"/>
              <w:rPr>
                <w:rFonts w:cstheme="minorHAnsi"/>
                <w:sz w:val="24"/>
                <w:szCs w:val="24"/>
              </w:rPr>
            </w:pPr>
            <w:r w:rsidRPr="00E176E2">
              <w:rPr>
                <w:rFonts w:cstheme="minorHAnsi"/>
                <w:sz w:val="24"/>
                <w:szCs w:val="24"/>
              </w:rPr>
              <w:t>1303/7</w:t>
            </w:r>
          </w:p>
          <w:p w14:paraId="50924FD5" w14:textId="77777777" w:rsidR="00114387" w:rsidRDefault="00114387" w:rsidP="00114387">
            <w:pPr>
              <w:spacing w:before="0" w:after="0" w:line="240" w:lineRule="auto"/>
              <w:rPr>
                <w:rFonts w:cstheme="minorHAnsi"/>
                <w:sz w:val="24"/>
                <w:szCs w:val="24"/>
              </w:rPr>
            </w:pPr>
          </w:p>
          <w:p w14:paraId="0AA128C0" w14:textId="77777777" w:rsidR="00114387" w:rsidRDefault="00114387" w:rsidP="00114387">
            <w:pPr>
              <w:spacing w:before="0" w:after="0" w:line="240" w:lineRule="auto"/>
              <w:rPr>
                <w:rFonts w:cstheme="minorHAnsi"/>
                <w:sz w:val="24"/>
                <w:szCs w:val="24"/>
              </w:rPr>
            </w:pPr>
          </w:p>
        </w:tc>
        <w:tc>
          <w:tcPr>
            <w:tcW w:w="6274" w:type="dxa"/>
          </w:tcPr>
          <w:p w14:paraId="63A4FCF4" w14:textId="5EC2A187" w:rsidR="00114387" w:rsidRDefault="00114387" w:rsidP="00114387">
            <w:pPr>
              <w:spacing w:before="0" w:after="0" w:line="240" w:lineRule="auto"/>
              <w:rPr>
                <w:sz w:val="24"/>
                <w:szCs w:val="24"/>
              </w:rPr>
            </w:pPr>
            <w:r w:rsidRPr="00E176E2">
              <w:rPr>
                <w:iCs/>
                <w:sz w:val="24"/>
                <w:szCs w:val="24"/>
              </w:rPr>
              <w:t>The committee to discuss appointment of new governance committee member</w:t>
            </w:r>
          </w:p>
        </w:tc>
        <w:tc>
          <w:tcPr>
            <w:tcW w:w="1241" w:type="dxa"/>
          </w:tcPr>
          <w:p w14:paraId="5B47C5CB" w14:textId="77777777" w:rsidR="00114387" w:rsidRDefault="00114387" w:rsidP="00114387">
            <w:pPr>
              <w:spacing w:before="0" w:after="0" w:line="240" w:lineRule="auto"/>
              <w:rPr>
                <w:rFonts w:cstheme="minorHAnsi"/>
                <w:sz w:val="24"/>
                <w:szCs w:val="24"/>
              </w:rPr>
            </w:pPr>
            <w:r>
              <w:rPr>
                <w:rFonts w:cstheme="minorHAnsi"/>
                <w:sz w:val="24"/>
                <w:szCs w:val="24"/>
              </w:rPr>
              <w:t>June 25</w:t>
            </w:r>
          </w:p>
          <w:p w14:paraId="6B7BECD6" w14:textId="77777777" w:rsidR="00114387" w:rsidRDefault="00114387" w:rsidP="00114387">
            <w:pPr>
              <w:spacing w:before="0" w:after="0" w:line="240" w:lineRule="auto"/>
              <w:rPr>
                <w:rFonts w:cstheme="minorHAnsi"/>
                <w:sz w:val="24"/>
                <w:szCs w:val="24"/>
              </w:rPr>
            </w:pPr>
          </w:p>
          <w:p w14:paraId="4B89071D" w14:textId="0C39C3C2" w:rsidR="00114387" w:rsidRDefault="00114387" w:rsidP="00114387">
            <w:pPr>
              <w:spacing w:before="0" w:after="0" w:line="240" w:lineRule="auto"/>
              <w:rPr>
                <w:rFonts w:cstheme="minorHAnsi"/>
                <w:sz w:val="24"/>
                <w:szCs w:val="24"/>
              </w:rPr>
            </w:pPr>
            <w:r>
              <w:rPr>
                <w:rFonts w:cstheme="minorHAnsi"/>
                <w:sz w:val="24"/>
                <w:szCs w:val="24"/>
              </w:rPr>
              <w:t xml:space="preserve"> </w:t>
            </w:r>
          </w:p>
        </w:tc>
        <w:tc>
          <w:tcPr>
            <w:tcW w:w="1281" w:type="dxa"/>
          </w:tcPr>
          <w:p w14:paraId="1F17A040" w14:textId="77777777" w:rsidR="00114387" w:rsidRDefault="00114387" w:rsidP="00114387">
            <w:pPr>
              <w:spacing w:before="0" w:after="0" w:line="240" w:lineRule="auto"/>
              <w:rPr>
                <w:rFonts w:cstheme="minorHAnsi"/>
                <w:sz w:val="24"/>
                <w:szCs w:val="24"/>
              </w:rPr>
            </w:pPr>
            <w:r w:rsidRPr="00E176E2">
              <w:rPr>
                <w:rFonts w:cstheme="minorHAnsi"/>
                <w:sz w:val="24"/>
                <w:szCs w:val="24"/>
              </w:rPr>
              <w:t>TLG/All</w:t>
            </w:r>
          </w:p>
          <w:p w14:paraId="686B889F" w14:textId="77777777" w:rsidR="00114387" w:rsidRDefault="00114387" w:rsidP="00114387">
            <w:pPr>
              <w:spacing w:before="0" w:after="0" w:line="240" w:lineRule="auto"/>
              <w:rPr>
                <w:rFonts w:cstheme="minorHAnsi"/>
                <w:sz w:val="24"/>
                <w:szCs w:val="24"/>
              </w:rPr>
            </w:pPr>
          </w:p>
          <w:p w14:paraId="62E2C1A5" w14:textId="77777777" w:rsidR="00114387" w:rsidRDefault="00114387" w:rsidP="00114387">
            <w:pPr>
              <w:spacing w:before="0" w:after="0" w:line="240" w:lineRule="auto"/>
              <w:rPr>
                <w:rFonts w:cstheme="minorHAnsi"/>
                <w:sz w:val="24"/>
                <w:szCs w:val="24"/>
              </w:rPr>
            </w:pPr>
          </w:p>
        </w:tc>
        <w:tc>
          <w:tcPr>
            <w:tcW w:w="4904" w:type="dxa"/>
          </w:tcPr>
          <w:p w14:paraId="302BB62D" w14:textId="0EE38387" w:rsidR="00114387" w:rsidRDefault="00667FC8" w:rsidP="00114387">
            <w:pPr>
              <w:spacing w:before="0" w:after="0" w:line="240" w:lineRule="auto"/>
              <w:rPr>
                <w:rFonts w:cstheme="minorHAnsi"/>
                <w:sz w:val="24"/>
                <w:szCs w:val="24"/>
              </w:rPr>
            </w:pPr>
            <w:r w:rsidRPr="006D7324">
              <w:rPr>
                <w:rFonts w:cstheme="minorHAnsi"/>
                <w:sz w:val="24"/>
                <w:szCs w:val="24"/>
              </w:rPr>
              <w:t>Agreed to appoint is necessary.</w:t>
            </w:r>
            <w:r>
              <w:rPr>
                <w:rFonts w:cstheme="minorHAnsi"/>
                <w:sz w:val="24"/>
                <w:szCs w:val="24"/>
              </w:rPr>
              <w:t xml:space="preserve"> </w:t>
            </w:r>
          </w:p>
        </w:tc>
      </w:tr>
    </w:tbl>
    <w:p w14:paraId="526D66C7" w14:textId="77777777" w:rsidR="002B02E1" w:rsidRDefault="002B02E1">
      <w:pPr>
        <w:spacing w:before="0" w:after="0" w:line="240" w:lineRule="auto"/>
        <w:rPr>
          <w:b/>
          <w:bCs/>
          <w:sz w:val="24"/>
          <w:szCs w:val="24"/>
        </w:rPr>
      </w:pPr>
      <w:r>
        <w:rPr>
          <w:b/>
          <w:bCs/>
          <w:sz w:val="24"/>
          <w:szCs w:val="24"/>
        </w:rPr>
        <w:br w:type="page"/>
      </w:r>
    </w:p>
    <w:p w14:paraId="297E2403" w14:textId="77777777" w:rsidR="00715FD5" w:rsidRDefault="00715FD5" w:rsidP="00715FD5">
      <w:pPr>
        <w:spacing w:after="0"/>
        <w:rPr>
          <w:b/>
          <w:bCs/>
          <w:sz w:val="24"/>
          <w:szCs w:val="24"/>
        </w:rPr>
      </w:pPr>
      <w:r w:rsidRPr="00D059DC">
        <w:rPr>
          <w:b/>
          <w:bCs/>
          <w:sz w:val="24"/>
          <w:szCs w:val="24"/>
        </w:rPr>
        <w:lastRenderedPageBreak/>
        <w:t>Actions noted completed from previous meetings</w:t>
      </w:r>
    </w:p>
    <w:tbl>
      <w:tblPr>
        <w:tblStyle w:val="TableGrid"/>
        <w:tblW w:w="15121" w:type="dxa"/>
        <w:tblLook w:val="04A0" w:firstRow="1" w:lastRow="0" w:firstColumn="1" w:lastColumn="0" w:noHBand="0" w:noVBand="1"/>
      </w:tblPr>
      <w:tblGrid>
        <w:gridCol w:w="1249"/>
        <w:gridCol w:w="7113"/>
        <w:gridCol w:w="1376"/>
        <w:gridCol w:w="1724"/>
        <w:gridCol w:w="3659"/>
      </w:tblGrid>
      <w:tr w:rsidR="00BC23BB" w:rsidRPr="00353CDD" w14:paraId="4B3BE6FC" w14:textId="77777777" w:rsidTr="002B02E1">
        <w:tc>
          <w:tcPr>
            <w:tcW w:w="1249" w:type="dxa"/>
          </w:tcPr>
          <w:p w14:paraId="1DB165BF" w14:textId="77777777" w:rsidR="00BC23BB" w:rsidRPr="00353CDD" w:rsidRDefault="00BC23BB">
            <w:pPr>
              <w:spacing w:before="0" w:after="0" w:line="240" w:lineRule="auto"/>
              <w:rPr>
                <w:rFonts w:cstheme="minorHAnsi"/>
                <w:sz w:val="24"/>
                <w:szCs w:val="24"/>
              </w:rPr>
            </w:pPr>
            <w:r w:rsidRPr="00353CDD">
              <w:rPr>
                <w:rFonts w:cstheme="minorHAnsi"/>
                <w:b/>
                <w:bCs/>
                <w:sz w:val="24"/>
                <w:szCs w:val="24"/>
              </w:rPr>
              <w:t>Min No.</w:t>
            </w:r>
          </w:p>
        </w:tc>
        <w:tc>
          <w:tcPr>
            <w:tcW w:w="7113" w:type="dxa"/>
          </w:tcPr>
          <w:p w14:paraId="3998FF5E" w14:textId="77777777" w:rsidR="00BC23BB" w:rsidRPr="00353CDD" w:rsidRDefault="00BC23BB">
            <w:pPr>
              <w:spacing w:before="0" w:after="0" w:line="240" w:lineRule="auto"/>
              <w:rPr>
                <w:rFonts w:cstheme="minorHAnsi"/>
                <w:sz w:val="24"/>
                <w:szCs w:val="24"/>
              </w:rPr>
            </w:pPr>
            <w:r w:rsidRPr="00353CDD">
              <w:rPr>
                <w:rFonts w:cstheme="minorHAnsi"/>
                <w:b/>
                <w:bCs/>
                <w:sz w:val="24"/>
                <w:szCs w:val="24"/>
              </w:rPr>
              <w:t>Action</w:t>
            </w:r>
          </w:p>
        </w:tc>
        <w:tc>
          <w:tcPr>
            <w:tcW w:w="1376" w:type="dxa"/>
          </w:tcPr>
          <w:p w14:paraId="3D898EB8" w14:textId="77777777" w:rsidR="00BC23BB" w:rsidRPr="00353CDD" w:rsidRDefault="00BC23BB">
            <w:pPr>
              <w:spacing w:before="0" w:after="0" w:line="240" w:lineRule="auto"/>
              <w:rPr>
                <w:rFonts w:cstheme="minorHAnsi"/>
                <w:b/>
                <w:bCs/>
                <w:sz w:val="24"/>
                <w:szCs w:val="24"/>
              </w:rPr>
            </w:pPr>
            <w:r w:rsidRPr="00353CDD">
              <w:rPr>
                <w:rFonts w:cstheme="minorHAnsi"/>
                <w:b/>
                <w:bCs/>
                <w:sz w:val="24"/>
                <w:szCs w:val="24"/>
              </w:rPr>
              <w:t>Deadline</w:t>
            </w:r>
          </w:p>
        </w:tc>
        <w:tc>
          <w:tcPr>
            <w:tcW w:w="1724" w:type="dxa"/>
          </w:tcPr>
          <w:p w14:paraId="6134ECF4" w14:textId="77777777" w:rsidR="00BC23BB" w:rsidRPr="00353CDD" w:rsidRDefault="00BC23BB">
            <w:pPr>
              <w:spacing w:before="0" w:after="0" w:line="240" w:lineRule="auto"/>
              <w:rPr>
                <w:rFonts w:cstheme="minorHAnsi"/>
                <w:b/>
                <w:bCs/>
                <w:sz w:val="24"/>
                <w:szCs w:val="24"/>
              </w:rPr>
            </w:pPr>
            <w:r w:rsidRPr="00353CDD">
              <w:rPr>
                <w:rFonts w:cstheme="minorHAnsi"/>
                <w:b/>
                <w:bCs/>
                <w:sz w:val="24"/>
                <w:szCs w:val="24"/>
              </w:rPr>
              <w:t>Resp.</w:t>
            </w:r>
          </w:p>
        </w:tc>
        <w:tc>
          <w:tcPr>
            <w:tcW w:w="3659" w:type="dxa"/>
          </w:tcPr>
          <w:p w14:paraId="46732AC0" w14:textId="77777777" w:rsidR="00BC23BB" w:rsidRPr="00353CDD" w:rsidRDefault="00BC23BB">
            <w:pPr>
              <w:spacing w:before="0" w:after="0" w:line="240" w:lineRule="auto"/>
              <w:rPr>
                <w:rFonts w:cstheme="minorHAnsi"/>
                <w:b/>
                <w:bCs/>
                <w:sz w:val="24"/>
                <w:szCs w:val="24"/>
              </w:rPr>
            </w:pPr>
            <w:r w:rsidRPr="00353CDD">
              <w:rPr>
                <w:rFonts w:cstheme="minorHAnsi"/>
                <w:b/>
                <w:bCs/>
                <w:sz w:val="24"/>
                <w:szCs w:val="24"/>
              </w:rPr>
              <w:t>Completion Notes</w:t>
            </w:r>
          </w:p>
        </w:tc>
      </w:tr>
      <w:tr w:rsidR="00BC23BB" w:rsidRPr="00353CDD" w14:paraId="513FCB1D" w14:textId="77777777" w:rsidTr="002B02E1">
        <w:tc>
          <w:tcPr>
            <w:tcW w:w="1249" w:type="dxa"/>
          </w:tcPr>
          <w:p w14:paraId="54192637" w14:textId="77777777" w:rsidR="00BC23BB" w:rsidRPr="00C96ED1" w:rsidRDefault="00BC23BB">
            <w:pPr>
              <w:spacing w:before="0" w:after="0" w:line="240" w:lineRule="auto"/>
              <w:rPr>
                <w:rFonts w:cstheme="minorHAnsi"/>
                <w:sz w:val="24"/>
                <w:szCs w:val="24"/>
              </w:rPr>
            </w:pPr>
            <w:r>
              <w:rPr>
                <w:rFonts w:cstheme="minorHAnsi"/>
                <w:sz w:val="24"/>
                <w:szCs w:val="24"/>
              </w:rPr>
              <w:t>0625/02</w:t>
            </w:r>
          </w:p>
        </w:tc>
        <w:tc>
          <w:tcPr>
            <w:tcW w:w="7113" w:type="dxa"/>
          </w:tcPr>
          <w:p w14:paraId="63DBEF8F" w14:textId="77777777" w:rsidR="00BC23BB" w:rsidRPr="00DE6C6B" w:rsidRDefault="00BC23BB">
            <w:pPr>
              <w:spacing w:before="0" w:after="0" w:line="240" w:lineRule="auto"/>
              <w:rPr>
                <w:sz w:val="24"/>
                <w:szCs w:val="24"/>
              </w:rPr>
            </w:pPr>
            <w:r w:rsidRPr="00B44F05">
              <w:rPr>
                <w:sz w:val="24"/>
                <w:szCs w:val="24"/>
              </w:rPr>
              <w:t>CK will update his Bio in line with CCA move.</w:t>
            </w:r>
          </w:p>
        </w:tc>
        <w:tc>
          <w:tcPr>
            <w:tcW w:w="1376" w:type="dxa"/>
          </w:tcPr>
          <w:p w14:paraId="07822A27" w14:textId="77777777" w:rsidR="00BC23BB" w:rsidRPr="00353CDD" w:rsidRDefault="00BC23BB">
            <w:pPr>
              <w:spacing w:before="0" w:after="0" w:line="240" w:lineRule="auto"/>
              <w:rPr>
                <w:rFonts w:cstheme="minorHAnsi"/>
                <w:sz w:val="24"/>
                <w:szCs w:val="24"/>
              </w:rPr>
            </w:pPr>
            <w:r>
              <w:rPr>
                <w:rFonts w:cstheme="minorHAnsi"/>
                <w:sz w:val="24"/>
                <w:szCs w:val="24"/>
              </w:rPr>
              <w:t>ASAP</w:t>
            </w:r>
          </w:p>
        </w:tc>
        <w:tc>
          <w:tcPr>
            <w:tcW w:w="1724" w:type="dxa"/>
          </w:tcPr>
          <w:p w14:paraId="2797CE8B" w14:textId="77777777" w:rsidR="00BC23BB" w:rsidRPr="00353CDD" w:rsidRDefault="00BC23BB">
            <w:pPr>
              <w:spacing w:before="0" w:after="0" w:line="240" w:lineRule="auto"/>
              <w:rPr>
                <w:rFonts w:cstheme="minorHAnsi"/>
                <w:sz w:val="24"/>
                <w:szCs w:val="24"/>
              </w:rPr>
            </w:pPr>
            <w:r>
              <w:rPr>
                <w:rFonts w:cstheme="minorHAnsi"/>
                <w:sz w:val="24"/>
                <w:szCs w:val="24"/>
              </w:rPr>
              <w:t>CK</w:t>
            </w:r>
          </w:p>
        </w:tc>
        <w:tc>
          <w:tcPr>
            <w:tcW w:w="3659" w:type="dxa"/>
          </w:tcPr>
          <w:p w14:paraId="05DB8311" w14:textId="77777777" w:rsidR="00BC23BB" w:rsidRPr="00353CDD"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07BE16C6" w14:textId="77777777" w:rsidTr="002B02E1">
        <w:tc>
          <w:tcPr>
            <w:tcW w:w="1249" w:type="dxa"/>
          </w:tcPr>
          <w:p w14:paraId="175FEA42" w14:textId="77777777" w:rsidR="00BC23BB" w:rsidRDefault="00BC23BB">
            <w:pPr>
              <w:spacing w:before="0" w:after="0" w:line="240" w:lineRule="auto"/>
              <w:rPr>
                <w:rFonts w:cstheme="minorHAnsi"/>
                <w:sz w:val="24"/>
                <w:szCs w:val="24"/>
              </w:rPr>
            </w:pPr>
            <w:r>
              <w:rPr>
                <w:rFonts w:cstheme="minorHAnsi"/>
                <w:sz w:val="24"/>
                <w:szCs w:val="24"/>
              </w:rPr>
              <w:t>0625/02</w:t>
            </w:r>
          </w:p>
        </w:tc>
        <w:tc>
          <w:tcPr>
            <w:tcW w:w="7113" w:type="dxa"/>
          </w:tcPr>
          <w:p w14:paraId="55AAADD5" w14:textId="77777777" w:rsidR="00BC23BB" w:rsidRPr="00DE6C6B" w:rsidRDefault="00BC23BB">
            <w:pPr>
              <w:spacing w:before="0" w:after="0" w:line="240" w:lineRule="auto"/>
              <w:rPr>
                <w:sz w:val="24"/>
                <w:szCs w:val="24"/>
              </w:rPr>
            </w:pPr>
            <w:r>
              <w:rPr>
                <w:sz w:val="24"/>
                <w:szCs w:val="24"/>
              </w:rPr>
              <w:t>TLG to show competition law guidelines to GF</w:t>
            </w:r>
          </w:p>
        </w:tc>
        <w:tc>
          <w:tcPr>
            <w:tcW w:w="1376" w:type="dxa"/>
          </w:tcPr>
          <w:p w14:paraId="0FDBA5A4" w14:textId="77777777" w:rsidR="00BC23BB" w:rsidRDefault="00BC23BB">
            <w:pPr>
              <w:spacing w:before="0" w:after="0" w:line="240" w:lineRule="auto"/>
              <w:rPr>
                <w:rFonts w:cstheme="minorHAnsi"/>
                <w:sz w:val="24"/>
                <w:szCs w:val="24"/>
              </w:rPr>
            </w:pPr>
            <w:r>
              <w:rPr>
                <w:rFonts w:cstheme="minorHAnsi"/>
                <w:sz w:val="24"/>
                <w:szCs w:val="24"/>
              </w:rPr>
              <w:t>ASAP</w:t>
            </w:r>
          </w:p>
        </w:tc>
        <w:tc>
          <w:tcPr>
            <w:tcW w:w="1724" w:type="dxa"/>
          </w:tcPr>
          <w:p w14:paraId="786E2F36" w14:textId="77777777" w:rsidR="00BC23BB" w:rsidRDefault="00BC23BB">
            <w:pPr>
              <w:spacing w:before="0" w:after="0" w:line="240" w:lineRule="auto"/>
              <w:rPr>
                <w:rFonts w:cstheme="minorHAnsi"/>
                <w:sz w:val="24"/>
                <w:szCs w:val="24"/>
              </w:rPr>
            </w:pPr>
            <w:r>
              <w:rPr>
                <w:rFonts w:cstheme="minorHAnsi"/>
                <w:sz w:val="24"/>
                <w:szCs w:val="24"/>
              </w:rPr>
              <w:t>TLG</w:t>
            </w:r>
          </w:p>
        </w:tc>
        <w:tc>
          <w:tcPr>
            <w:tcW w:w="3659" w:type="dxa"/>
          </w:tcPr>
          <w:p w14:paraId="36161205" w14:textId="77777777" w:rsidR="00BC23BB" w:rsidRPr="00353CDD"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5085587A" w14:textId="77777777" w:rsidTr="002B02E1">
        <w:tc>
          <w:tcPr>
            <w:tcW w:w="1249" w:type="dxa"/>
          </w:tcPr>
          <w:p w14:paraId="7701C369" w14:textId="77777777" w:rsidR="00BC23BB" w:rsidRPr="00B44F05" w:rsidRDefault="00BC23BB">
            <w:pPr>
              <w:spacing w:before="0" w:after="0" w:line="240" w:lineRule="auto"/>
              <w:rPr>
                <w:rFonts w:cstheme="minorHAnsi"/>
                <w:sz w:val="24"/>
                <w:szCs w:val="24"/>
              </w:rPr>
            </w:pPr>
            <w:r w:rsidRPr="00B44F05">
              <w:rPr>
                <w:rFonts w:cstheme="minorHAnsi"/>
                <w:sz w:val="24"/>
                <w:szCs w:val="24"/>
              </w:rPr>
              <w:t>0625/06</w:t>
            </w:r>
          </w:p>
        </w:tc>
        <w:tc>
          <w:tcPr>
            <w:tcW w:w="7113" w:type="dxa"/>
          </w:tcPr>
          <w:p w14:paraId="19B28BDB" w14:textId="77777777" w:rsidR="00BC23BB" w:rsidRDefault="00BC23BB">
            <w:pPr>
              <w:spacing w:before="0" w:after="0" w:line="240" w:lineRule="auto"/>
              <w:rPr>
                <w:sz w:val="24"/>
                <w:szCs w:val="24"/>
              </w:rPr>
            </w:pPr>
            <w:r>
              <w:rPr>
                <w:sz w:val="24"/>
                <w:szCs w:val="24"/>
              </w:rPr>
              <w:t>TLG and CK to work out lowest proposed cash position and work out an amount to transfer into savings notice account</w:t>
            </w:r>
          </w:p>
        </w:tc>
        <w:tc>
          <w:tcPr>
            <w:tcW w:w="1376" w:type="dxa"/>
          </w:tcPr>
          <w:p w14:paraId="71AC1C02" w14:textId="77777777" w:rsidR="00BC23BB" w:rsidRDefault="00BC23BB">
            <w:pPr>
              <w:spacing w:before="0" w:after="0" w:line="240" w:lineRule="auto"/>
              <w:rPr>
                <w:rFonts w:cstheme="minorHAnsi"/>
                <w:sz w:val="24"/>
                <w:szCs w:val="24"/>
              </w:rPr>
            </w:pPr>
            <w:r>
              <w:rPr>
                <w:rFonts w:cstheme="minorHAnsi"/>
                <w:sz w:val="24"/>
                <w:szCs w:val="24"/>
              </w:rPr>
              <w:t>31</w:t>
            </w:r>
            <w:r w:rsidRPr="00AF7B48">
              <w:rPr>
                <w:rFonts w:cstheme="minorHAnsi"/>
                <w:sz w:val="24"/>
                <w:szCs w:val="24"/>
                <w:vertAlign w:val="superscript"/>
              </w:rPr>
              <w:t>st</w:t>
            </w:r>
            <w:r>
              <w:rPr>
                <w:rFonts w:cstheme="minorHAnsi"/>
                <w:sz w:val="24"/>
                <w:szCs w:val="24"/>
              </w:rPr>
              <w:t xml:space="preserve"> Aug 2025</w:t>
            </w:r>
          </w:p>
        </w:tc>
        <w:tc>
          <w:tcPr>
            <w:tcW w:w="1724" w:type="dxa"/>
          </w:tcPr>
          <w:p w14:paraId="72BB758E" w14:textId="77777777" w:rsidR="00BC23BB" w:rsidRDefault="00BC23BB">
            <w:pPr>
              <w:spacing w:before="0" w:after="0" w:line="240" w:lineRule="auto"/>
              <w:rPr>
                <w:rFonts w:cstheme="minorHAnsi"/>
                <w:sz w:val="24"/>
                <w:szCs w:val="24"/>
              </w:rPr>
            </w:pPr>
            <w:r>
              <w:rPr>
                <w:rFonts w:cstheme="minorHAnsi"/>
                <w:sz w:val="24"/>
                <w:szCs w:val="24"/>
              </w:rPr>
              <w:t>CK/TLG</w:t>
            </w:r>
          </w:p>
        </w:tc>
        <w:tc>
          <w:tcPr>
            <w:tcW w:w="3659" w:type="dxa"/>
          </w:tcPr>
          <w:p w14:paraId="1C99BA1B" w14:textId="04120BC9" w:rsidR="00BC23BB" w:rsidRPr="00353CDD" w:rsidRDefault="000E0413">
            <w:pPr>
              <w:spacing w:before="0" w:after="0" w:line="240" w:lineRule="auto"/>
              <w:rPr>
                <w:rFonts w:cstheme="minorHAnsi"/>
                <w:sz w:val="24"/>
                <w:szCs w:val="24"/>
              </w:rPr>
            </w:pPr>
            <w:r>
              <w:rPr>
                <w:rFonts w:cstheme="minorHAnsi"/>
                <w:sz w:val="24"/>
                <w:szCs w:val="24"/>
              </w:rPr>
              <w:t>Completed</w:t>
            </w:r>
          </w:p>
        </w:tc>
      </w:tr>
      <w:tr w:rsidR="00BC23BB" w:rsidRPr="00353CDD" w14:paraId="69985733" w14:textId="77777777" w:rsidTr="002B02E1">
        <w:tc>
          <w:tcPr>
            <w:tcW w:w="1249" w:type="dxa"/>
          </w:tcPr>
          <w:p w14:paraId="26A022C7" w14:textId="77777777" w:rsidR="00BC23BB" w:rsidRDefault="00BC23BB">
            <w:pPr>
              <w:spacing w:before="0" w:after="0" w:line="240" w:lineRule="auto"/>
              <w:rPr>
                <w:rFonts w:cstheme="minorHAnsi"/>
                <w:sz w:val="24"/>
                <w:szCs w:val="24"/>
              </w:rPr>
            </w:pPr>
            <w:r>
              <w:rPr>
                <w:rFonts w:cstheme="minorHAnsi"/>
                <w:sz w:val="24"/>
                <w:szCs w:val="24"/>
              </w:rPr>
              <w:t>0625/07</w:t>
            </w:r>
          </w:p>
        </w:tc>
        <w:tc>
          <w:tcPr>
            <w:tcW w:w="7113" w:type="dxa"/>
          </w:tcPr>
          <w:p w14:paraId="6862F9B1" w14:textId="77777777" w:rsidR="00BC23BB" w:rsidRDefault="00BC23BB">
            <w:pPr>
              <w:spacing w:before="0" w:after="0" w:line="240" w:lineRule="auto"/>
              <w:rPr>
                <w:sz w:val="24"/>
                <w:szCs w:val="24"/>
              </w:rPr>
            </w:pPr>
            <w:r w:rsidRPr="00AF7B48">
              <w:rPr>
                <w:sz w:val="24"/>
                <w:szCs w:val="24"/>
              </w:rPr>
              <w:t>TLG will recirculate the skills matrix fo</w:t>
            </w:r>
            <w:r>
              <w:rPr>
                <w:sz w:val="24"/>
                <w:szCs w:val="24"/>
              </w:rPr>
              <w:t xml:space="preserve">r </w:t>
            </w:r>
            <w:r w:rsidRPr="00AF7B48">
              <w:rPr>
                <w:sz w:val="24"/>
                <w:szCs w:val="24"/>
              </w:rPr>
              <w:t>committee members to fill in</w:t>
            </w:r>
            <w:r>
              <w:rPr>
                <w:sz w:val="24"/>
                <w:szCs w:val="24"/>
              </w:rPr>
              <w:t xml:space="preserve"> who have not yet done so and</w:t>
            </w:r>
            <w:r w:rsidRPr="00AF7B48">
              <w:rPr>
                <w:sz w:val="24"/>
                <w:szCs w:val="24"/>
              </w:rPr>
              <w:t xml:space="preserve"> will publish the outcomes of the self-assessment on the website</w:t>
            </w:r>
          </w:p>
        </w:tc>
        <w:tc>
          <w:tcPr>
            <w:tcW w:w="1376" w:type="dxa"/>
          </w:tcPr>
          <w:p w14:paraId="3811ED7E" w14:textId="77777777" w:rsidR="00BC23BB" w:rsidRDefault="00BC23BB">
            <w:pPr>
              <w:spacing w:before="0" w:after="0" w:line="240" w:lineRule="auto"/>
              <w:rPr>
                <w:rFonts w:cstheme="minorHAnsi"/>
                <w:sz w:val="24"/>
                <w:szCs w:val="24"/>
              </w:rPr>
            </w:pPr>
            <w:r>
              <w:rPr>
                <w:rFonts w:cstheme="minorHAnsi"/>
                <w:sz w:val="24"/>
                <w:szCs w:val="24"/>
              </w:rPr>
              <w:t>31</w:t>
            </w:r>
            <w:r w:rsidRPr="00AF7B48">
              <w:rPr>
                <w:rFonts w:cstheme="minorHAnsi"/>
                <w:sz w:val="24"/>
                <w:szCs w:val="24"/>
                <w:vertAlign w:val="superscript"/>
              </w:rPr>
              <w:t>st</w:t>
            </w:r>
            <w:r>
              <w:rPr>
                <w:rFonts w:cstheme="minorHAnsi"/>
                <w:sz w:val="24"/>
                <w:szCs w:val="24"/>
              </w:rPr>
              <w:t xml:space="preserve"> Aug 2025</w:t>
            </w:r>
          </w:p>
        </w:tc>
        <w:tc>
          <w:tcPr>
            <w:tcW w:w="1724" w:type="dxa"/>
          </w:tcPr>
          <w:p w14:paraId="22D0CDB9" w14:textId="77777777" w:rsidR="00BC23BB" w:rsidRDefault="00BC23BB">
            <w:pPr>
              <w:spacing w:before="0" w:after="0" w:line="240" w:lineRule="auto"/>
              <w:rPr>
                <w:rFonts w:cstheme="minorHAnsi"/>
                <w:sz w:val="24"/>
                <w:szCs w:val="24"/>
              </w:rPr>
            </w:pPr>
            <w:r>
              <w:rPr>
                <w:rFonts w:cstheme="minorHAnsi"/>
                <w:sz w:val="24"/>
                <w:szCs w:val="24"/>
              </w:rPr>
              <w:t>TLG</w:t>
            </w:r>
          </w:p>
        </w:tc>
        <w:tc>
          <w:tcPr>
            <w:tcW w:w="3659" w:type="dxa"/>
          </w:tcPr>
          <w:p w14:paraId="3F70E89B" w14:textId="77777777" w:rsidR="00BC23BB" w:rsidRPr="00353CDD"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32F75DC3" w14:textId="77777777" w:rsidTr="002B02E1">
        <w:tc>
          <w:tcPr>
            <w:tcW w:w="1249" w:type="dxa"/>
          </w:tcPr>
          <w:p w14:paraId="14563804" w14:textId="77777777" w:rsidR="00BC23BB" w:rsidRDefault="00BC23BB">
            <w:pPr>
              <w:spacing w:before="0" w:after="0" w:line="240" w:lineRule="auto"/>
              <w:rPr>
                <w:rFonts w:cstheme="minorHAnsi"/>
                <w:sz w:val="24"/>
                <w:szCs w:val="24"/>
              </w:rPr>
            </w:pPr>
            <w:r>
              <w:rPr>
                <w:rFonts w:cstheme="minorHAnsi"/>
                <w:sz w:val="24"/>
                <w:szCs w:val="24"/>
              </w:rPr>
              <w:t>0625/07</w:t>
            </w:r>
          </w:p>
        </w:tc>
        <w:tc>
          <w:tcPr>
            <w:tcW w:w="7113" w:type="dxa"/>
          </w:tcPr>
          <w:p w14:paraId="4AAFA7ED" w14:textId="77777777" w:rsidR="00BC23BB" w:rsidRDefault="00BC23BB">
            <w:pPr>
              <w:spacing w:before="0" w:after="0" w:line="240" w:lineRule="auto"/>
              <w:rPr>
                <w:sz w:val="24"/>
                <w:szCs w:val="24"/>
              </w:rPr>
            </w:pPr>
            <w:r>
              <w:rPr>
                <w:sz w:val="24"/>
                <w:szCs w:val="24"/>
              </w:rPr>
              <w:t>TLG/NK will make a note to send out the self-assessment annual review in March each year for discussion in June</w:t>
            </w:r>
          </w:p>
        </w:tc>
        <w:tc>
          <w:tcPr>
            <w:tcW w:w="1376" w:type="dxa"/>
          </w:tcPr>
          <w:p w14:paraId="4FCA0AF6" w14:textId="77777777" w:rsidR="00BC23BB" w:rsidRDefault="00BC23BB">
            <w:pPr>
              <w:spacing w:before="0" w:after="0" w:line="240" w:lineRule="auto"/>
              <w:rPr>
                <w:rFonts w:cstheme="minorHAnsi"/>
                <w:sz w:val="24"/>
                <w:szCs w:val="24"/>
              </w:rPr>
            </w:pPr>
            <w:r>
              <w:rPr>
                <w:rFonts w:cstheme="minorHAnsi"/>
                <w:sz w:val="24"/>
                <w:szCs w:val="24"/>
              </w:rPr>
              <w:t>Mar 2026</w:t>
            </w:r>
          </w:p>
        </w:tc>
        <w:tc>
          <w:tcPr>
            <w:tcW w:w="1724" w:type="dxa"/>
          </w:tcPr>
          <w:p w14:paraId="15134D5F" w14:textId="77777777" w:rsidR="00BC23BB" w:rsidRDefault="00BC23BB">
            <w:pPr>
              <w:spacing w:before="0" w:after="0" w:line="240" w:lineRule="auto"/>
              <w:rPr>
                <w:rFonts w:cstheme="minorHAnsi"/>
                <w:sz w:val="24"/>
                <w:szCs w:val="24"/>
              </w:rPr>
            </w:pPr>
            <w:r>
              <w:rPr>
                <w:rFonts w:cstheme="minorHAnsi"/>
                <w:sz w:val="24"/>
                <w:szCs w:val="24"/>
              </w:rPr>
              <w:t>TLG/NK</w:t>
            </w:r>
          </w:p>
        </w:tc>
        <w:tc>
          <w:tcPr>
            <w:tcW w:w="3659" w:type="dxa"/>
          </w:tcPr>
          <w:p w14:paraId="208BEC5D" w14:textId="07B0923C" w:rsidR="00BC23BB" w:rsidRDefault="000E0413">
            <w:pPr>
              <w:spacing w:before="0" w:after="0" w:line="240" w:lineRule="auto"/>
              <w:rPr>
                <w:rFonts w:cstheme="minorHAnsi"/>
                <w:sz w:val="24"/>
                <w:szCs w:val="24"/>
              </w:rPr>
            </w:pPr>
            <w:r>
              <w:rPr>
                <w:rFonts w:cstheme="minorHAnsi"/>
                <w:sz w:val="24"/>
                <w:szCs w:val="24"/>
              </w:rPr>
              <w:t>Completed</w:t>
            </w:r>
          </w:p>
        </w:tc>
      </w:tr>
      <w:tr w:rsidR="00BC23BB" w:rsidRPr="00353CDD" w14:paraId="6794A291" w14:textId="77777777" w:rsidTr="002B02E1">
        <w:tc>
          <w:tcPr>
            <w:tcW w:w="1249" w:type="dxa"/>
          </w:tcPr>
          <w:p w14:paraId="56D4E199" w14:textId="77777777" w:rsidR="00BC23BB" w:rsidRDefault="00BC23BB">
            <w:pPr>
              <w:spacing w:before="0" w:after="0" w:line="240" w:lineRule="auto"/>
              <w:rPr>
                <w:rFonts w:cstheme="minorHAnsi"/>
                <w:sz w:val="24"/>
                <w:szCs w:val="24"/>
              </w:rPr>
            </w:pPr>
            <w:r>
              <w:rPr>
                <w:rFonts w:cstheme="minorHAnsi"/>
                <w:sz w:val="24"/>
                <w:szCs w:val="24"/>
              </w:rPr>
              <w:t>0625/08</w:t>
            </w:r>
          </w:p>
        </w:tc>
        <w:tc>
          <w:tcPr>
            <w:tcW w:w="7113" w:type="dxa"/>
          </w:tcPr>
          <w:p w14:paraId="3FDF89AB" w14:textId="77777777" w:rsidR="00BC23BB" w:rsidRDefault="00BC23BB">
            <w:pPr>
              <w:spacing w:before="0" w:after="0" w:line="240" w:lineRule="auto"/>
              <w:rPr>
                <w:sz w:val="24"/>
                <w:szCs w:val="24"/>
              </w:rPr>
            </w:pPr>
            <w:r>
              <w:rPr>
                <w:sz w:val="24"/>
                <w:szCs w:val="24"/>
              </w:rPr>
              <w:t>TLG to share service specifications with David Aziz to support placement passport development</w:t>
            </w:r>
          </w:p>
        </w:tc>
        <w:tc>
          <w:tcPr>
            <w:tcW w:w="1376" w:type="dxa"/>
          </w:tcPr>
          <w:p w14:paraId="7DB12BDA" w14:textId="77777777" w:rsidR="00BC23BB" w:rsidRDefault="00BC23BB">
            <w:pPr>
              <w:spacing w:before="0" w:after="0" w:line="240" w:lineRule="auto"/>
              <w:rPr>
                <w:rFonts w:cstheme="minorHAnsi"/>
                <w:sz w:val="24"/>
                <w:szCs w:val="24"/>
              </w:rPr>
            </w:pPr>
            <w:r>
              <w:rPr>
                <w:rFonts w:cstheme="minorHAnsi"/>
                <w:sz w:val="24"/>
                <w:szCs w:val="24"/>
              </w:rPr>
              <w:t>Aug 2025</w:t>
            </w:r>
          </w:p>
        </w:tc>
        <w:tc>
          <w:tcPr>
            <w:tcW w:w="1724" w:type="dxa"/>
          </w:tcPr>
          <w:p w14:paraId="10EC3605" w14:textId="77777777" w:rsidR="00BC23BB" w:rsidRDefault="00BC23BB">
            <w:pPr>
              <w:spacing w:before="0" w:after="0" w:line="240" w:lineRule="auto"/>
              <w:rPr>
                <w:rFonts w:cstheme="minorHAnsi"/>
                <w:sz w:val="24"/>
                <w:szCs w:val="24"/>
              </w:rPr>
            </w:pPr>
            <w:r>
              <w:rPr>
                <w:rFonts w:cstheme="minorHAnsi"/>
                <w:sz w:val="24"/>
                <w:szCs w:val="24"/>
              </w:rPr>
              <w:t>TLG</w:t>
            </w:r>
          </w:p>
        </w:tc>
        <w:tc>
          <w:tcPr>
            <w:tcW w:w="3659" w:type="dxa"/>
          </w:tcPr>
          <w:p w14:paraId="50E11FFA" w14:textId="77777777" w:rsidR="00BC23BB"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666D4E7D" w14:textId="77777777" w:rsidTr="002B02E1">
        <w:tc>
          <w:tcPr>
            <w:tcW w:w="1249" w:type="dxa"/>
          </w:tcPr>
          <w:p w14:paraId="7160DCF7" w14:textId="77777777" w:rsidR="00BC23BB" w:rsidRDefault="00BC23BB">
            <w:pPr>
              <w:spacing w:before="0" w:after="0" w:line="240" w:lineRule="auto"/>
              <w:rPr>
                <w:rFonts w:cstheme="minorHAnsi"/>
                <w:sz w:val="24"/>
                <w:szCs w:val="24"/>
              </w:rPr>
            </w:pPr>
            <w:r>
              <w:rPr>
                <w:rFonts w:cstheme="minorHAnsi"/>
                <w:sz w:val="24"/>
                <w:szCs w:val="24"/>
              </w:rPr>
              <w:t>0625/13</w:t>
            </w:r>
          </w:p>
        </w:tc>
        <w:tc>
          <w:tcPr>
            <w:tcW w:w="7113" w:type="dxa"/>
          </w:tcPr>
          <w:p w14:paraId="2C09DB7B" w14:textId="77777777" w:rsidR="00BC23BB" w:rsidRDefault="00BC23BB">
            <w:pPr>
              <w:spacing w:before="0" w:after="0" w:line="240" w:lineRule="auto"/>
              <w:rPr>
                <w:sz w:val="24"/>
                <w:szCs w:val="24"/>
              </w:rPr>
            </w:pPr>
            <w:r>
              <w:rPr>
                <w:sz w:val="24"/>
                <w:szCs w:val="24"/>
              </w:rPr>
              <w:t>CK to liaise with LPFT for AGM speaker support</w:t>
            </w:r>
          </w:p>
        </w:tc>
        <w:tc>
          <w:tcPr>
            <w:tcW w:w="1376" w:type="dxa"/>
          </w:tcPr>
          <w:p w14:paraId="1135B8F4" w14:textId="77777777" w:rsidR="00BC23BB" w:rsidRDefault="00BC23BB">
            <w:pPr>
              <w:spacing w:before="0" w:after="0" w:line="240" w:lineRule="auto"/>
              <w:rPr>
                <w:rFonts w:cstheme="minorHAnsi"/>
                <w:sz w:val="24"/>
                <w:szCs w:val="24"/>
              </w:rPr>
            </w:pPr>
            <w:r>
              <w:rPr>
                <w:rFonts w:cstheme="minorHAnsi"/>
                <w:sz w:val="24"/>
                <w:szCs w:val="24"/>
              </w:rPr>
              <w:t>July 2025</w:t>
            </w:r>
          </w:p>
        </w:tc>
        <w:tc>
          <w:tcPr>
            <w:tcW w:w="1724" w:type="dxa"/>
          </w:tcPr>
          <w:p w14:paraId="5505361E" w14:textId="77777777" w:rsidR="00BC23BB" w:rsidRDefault="00BC23BB">
            <w:pPr>
              <w:spacing w:before="0" w:after="0" w:line="240" w:lineRule="auto"/>
              <w:rPr>
                <w:rFonts w:cstheme="minorHAnsi"/>
                <w:sz w:val="24"/>
                <w:szCs w:val="24"/>
              </w:rPr>
            </w:pPr>
            <w:r>
              <w:rPr>
                <w:rFonts w:cstheme="minorHAnsi"/>
                <w:sz w:val="24"/>
                <w:szCs w:val="24"/>
              </w:rPr>
              <w:t>CK</w:t>
            </w:r>
          </w:p>
        </w:tc>
        <w:tc>
          <w:tcPr>
            <w:tcW w:w="3659" w:type="dxa"/>
          </w:tcPr>
          <w:p w14:paraId="43F9EFB2" w14:textId="77777777" w:rsidR="00BC23BB"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129AA908" w14:textId="77777777" w:rsidTr="002B02E1">
        <w:tc>
          <w:tcPr>
            <w:tcW w:w="1249" w:type="dxa"/>
          </w:tcPr>
          <w:p w14:paraId="0A68EE8D" w14:textId="77777777" w:rsidR="00BC23BB" w:rsidRDefault="00BC23BB">
            <w:pPr>
              <w:spacing w:before="0" w:after="0" w:line="240" w:lineRule="auto"/>
              <w:rPr>
                <w:rFonts w:cstheme="minorHAnsi"/>
                <w:sz w:val="24"/>
                <w:szCs w:val="24"/>
              </w:rPr>
            </w:pPr>
            <w:r>
              <w:rPr>
                <w:rFonts w:cstheme="minorHAnsi"/>
                <w:sz w:val="24"/>
                <w:szCs w:val="24"/>
              </w:rPr>
              <w:t>0625/10</w:t>
            </w:r>
          </w:p>
        </w:tc>
        <w:tc>
          <w:tcPr>
            <w:tcW w:w="7113" w:type="dxa"/>
          </w:tcPr>
          <w:p w14:paraId="7694423A" w14:textId="77777777" w:rsidR="00BC23BB" w:rsidRPr="008779D6" w:rsidRDefault="00BC23BB">
            <w:pPr>
              <w:spacing w:before="0" w:after="0" w:line="240" w:lineRule="auto"/>
              <w:rPr>
                <w:sz w:val="24"/>
                <w:szCs w:val="24"/>
              </w:rPr>
            </w:pPr>
            <w:r>
              <w:rPr>
                <w:sz w:val="24"/>
                <w:szCs w:val="24"/>
              </w:rPr>
              <w:t>TLG to publish Annual Report on the website</w:t>
            </w:r>
          </w:p>
        </w:tc>
        <w:tc>
          <w:tcPr>
            <w:tcW w:w="1376" w:type="dxa"/>
          </w:tcPr>
          <w:p w14:paraId="30BDB550" w14:textId="77777777" w:rsidR="00BC23BB" w:rsidRDefault="00BC23BB">
            <w:pPr>
              <w:spacing w:before="0" w:after="0" w:line="240" w:lineRule="auto"/>
              <w:rPr>
                <w:rFonts w:cstheme="minorHAnsi"/>
                <w:sz w:val="24"/>
                <w:szCs w:val="24"/>
              </w:rPr>
            </w:pPr>
            <w:r>
              <w:rPr>
                <w:rFonts w:cstheme="minorHAnsi"/>
                <w:sz w:val="24"/>
                <w:szCs w:val="24"/>
              </w:rPr>
              <w:t>July 2025</w:t>
            </w:r>
          </w:p>
        </w:tc>
        <w:tc>
          <w:tcPr>
            <w:tcW w:w="1724" w:type="dxa"/>
          </w:tcPr>
          <w:p w14:paraId="78E19CD8" w14:textId="77777777" w:rsidR="00BC23BB" w:rsidRDefault="00BC23BB">
            <w:pPr>
              <w:spacing w:before="0" w:after="0" w:line="240" w:lineRule="auto"/>
              <w:rPr>
                <w:rFonts w:cstheme="minorHAnsi"/>
                <w:sz w:val="24"/>
                <w:szCs w:val="24"/>
              </w:rPr>
            </w:pPr>
            <w:r>
              <w:rPr>
                <w:rFonts w:cstheme="minorHAnsi"/>
                <w:sz w:val="24"/>
                <w:szCs w:val="24"/>
              </w:rPr>
              <w:t>TLG</w:t>
            </w:r>
          </w:p>
        </w:tc>
        <w:tc>
          <w:tcPr>
            <w:tcW w:w="3659" w:type="dxa"/>
          </w:tcPr>
          <w:p w14:paraId="024B020F" w14:textId="77777777" w:rsidR="00BC23BB" w:rsidRDefault="00BC23BB">
            <w:pPr>
              <w:spacing w:before="0" w:after="0" w:line="240" w:lineRule="auto"/>
              <w:rPr>
                <w:rFonts w:cstheme="minorHAnsi"/>
                <w:sz w:val="24"/>
                <w:szCs w:val="24"/>
              </w:rPr>
            </w:pPr>
            <w:r>
              <w:rPr>
                <w:rFonts w:cstheme="minorHAnsi"/>
                <w:sz w:val="24"/>
                <w:szCs w:val="24"/>
              </w:rPr>
              <w:t>Completed</w:t>
            </w:r>
          </w:p>
        </w:tc>
      </w:tr>
      <w:tr w:rsidR="00BC23BB" w:rsidRPr="00353CDD" w14:paraId="4F3AB9A4" w14:textId="77777777" w:rsidTr="002B02E1">
        <w:tc>
          <w:tcPr>
            <w:tcW w:w="1249" w:type="dxa"/>
          </w:tcPr>
          <w:p w14:paraId="5253587F" w14:textId="77777777" w:rsidR="00BC23BB" w:rsidRDefault="00BC23BB">
            <w:pPr>
              <w:spacing w:before="0" w:after="0" w:line="240" w:lineRule="auto"/>
              <w:rPr>
                <w:rFonts w:cstheme="minorHAnsi"/>
                <w:sz w:val="24"/>
                <w:szCs w:val="24"/>
              </w:rPr>
            </w:pPr>
            <w:r>
              <w:rPr>
                <w:rFonts w:cstheme="minorHAnsi"/>
                <w:sz w:val="24"/>
                <w:szCs w:val="24"/>
              </w:rPr>
              <w:t>0625/16</w:t>
            </w:r>
          </w:p>
        </w:tc>
        <w:tc>
          <w:tcPr>
            <w:tcW w:w="7113" w:type="dxa"/>
          </w:tcPr>
          <w:p w14:paraId="6276E0A5" w14:textId="77777777" w:rsidR="00BC23BB" w:rsidRDefault="00BC23BB">
            <w:pPr>
              <w:spacing w:before="0" w:after="0" w:line="240" w:lineRule="auto"/>
              <w:rPr>
                <w:sz w:val="24"/>
                <w:szCs w:val="24"/>
              </w:rPr>
            </w:pPr>
            <w:r w:rsidRPr="008779D6">
              <w:rPr>
                <w:sz w:val="24"/>
                <w:szCs w:val="24"/>
              </w:rPr>
              <w:t>TLG to consider merits of</w:t>
            </w:r>
            <w:r>
              <w:rPr>
                <w:sz w:val="24"/>
                <w:szCs w:val="24"/>
              </w:rPr>
              <w:t xml:space="preserve"> CCA designed data</w:t>
            </w:r>
            <w:r w:rsidRPr="008779D6">
              <w:rPr>
                <w:sz w:val="24"/>
                <w:szCs w:val="24"/>
              </w:rPr>
              <w:t xml:space="preserve"> platform by getting temporary access</w:t>
            </w:r>
            <w:r>
              <w:rPr>
                <w:sz w:val="24"/>
                <w:szCs w:val="24"/>
              </w:rPr>
              <w:t xml:space="preserve"> from RS</w:t>
            </w:r>
            <w:r w:rsidRPr="008779D6">
              <w:rPr>
                <w:sz w:val="24"/>
                <w:szCs w:val="24"/>
              </w:rPr>
              <w:t xml:space="preserve">. </w:t>
            </w:r>
          </w:p>
        </w:tc>
        <w:tc>
          <w:tcPr>
            <w:tcW w:w="1376" w:type="dxa"/>
          </w:tcPr>
          <w:p w14:paraId="0594F1FC" w14:textId="77777777" w:rsidR="00BC23BB" w:rsidRDefault="00BC23BB">
            <w:pPr>
              <w:spacing w:before="0" w:after="0" w:line="240" w:lineRule="auto"/>
              <w:rPr>
                <w:rFonts w:cstheme="minorHAnsi"/>
                <w:sz w:val="24"/>
                <w:szCs w:val="24"/>
              </w:rPr>
            </w:pPr>
            <w:r>
              <w:rPr>
                <w:rFonts w:cstheme="minorHAnsi"/>
                <w:sz w:val="24"/>
                <w:szCs w:val="24"/>
              </w:rPr>
              <w:t>Sept 2025</w:t>
            </w:r>
          </w:p>
        </w:tc>
        <w:tc>
          <w:tcPr>
            <w:tcW w:w="1724" w:type="dxa"/>
          </w:tcPr>
          <w:p w14:paraId="3E14146F" w14:textId="77777777" w:rsidR="00BC23BB" w:rsidRDefault="00BC23BB">
            <w:pPr>
              <w:spacing w:before="0" w:after="0" w:line="240" w:lineRule="auto"/>
              <w:rPr>
                <w:rFonts w:cstheme="minorHAnsi"/>
                <w:sz w:val="24"/>
                <w:szCs w:val="24"/>
              </w:rPr>
            </w:pPr>
            <w:r>
              <w:rPr>
                <w:rFonts w:cstheme="minorHAnsi"/>
                <w:sz w:val="24"/>
                <w:szCs w:val="24"/>
              </w:rPr>
              <w:t>TLG/RS</w:t>
            </w:r>
          </w:p>
        </w:tc>
        <w:tc>
          <w:tcPr>
            <w:tcW w:w="3659" w:type="dxa"/>
          </w:tcPr>
          <w:p w14:paraId="2360AF88" w14:textId="7094B764" w:rsidR="00BC23BB" w:rsidRDefault="00426F1B">
            <w:pPr>
              <w:spacing w:before="0" w:after="0" w:line="240" w:lineRule="auto"/>
              <w:rPr>
                <w:rFonts w:cstheme="minorHAnsi"/>
                <w:sz w:val="24"/>
                <w:szCs w:val="24"/>
              </w:rPr>
            </w:pPr>
            <w:r>
              <w:rPr>
                <w:rFonts w:cstheme="minorHAnsi"/>
                <w:sz w:val="24"/>
                <w:szCs w:val="24"/>
              </w:rPr>
              <w:t>Completed</w:t>
            </w:r>
            <w:r w:rsidR="002B02E1">
              <w:rPr>
                <w:rFonts w:cstheme="minorHAnsi"/>
                <w:sz w:val="24"/>
                <w:szCs w:val="24"/>
              </w:rPr>
              <w:t xml:space="preserve">. We have access to </w:t>
            </w:r>
            <w:proofErr w:type="spellStart"/>
            <w:r w:rsidR="002B02E1">
              <w:rPr>
                <w:rFonts w:cstheme="minorHAnsi"/>
                <w:sz w:val="24"/>
                <w:szCs w:val="24"/>
              </w:rPr>
              <w:t>PharmData</w:t>
            </w:r>
            <w:proofErr w:type="spellEnd"/>
            <w:r w:rsidR="002B02E1">
              <w:rPr>
                <w:rFonts w:cstheme="minorHAnsi"/>
                <w:sz w:val="24"/>
                <w:szCs w:val="24"/>
              </w:rPr>
              <w:t xml:space="preserve"> at present which meets current needs</w:t>
            </w:r>
          </w:p>
        </w:tc>
      </w:tr>
      <w:tr w:rsidR="002B02E1" w:rsidRPr="00353CDD" w14:paraId="3090380C" w14:textId="77777777" w:rsidTr="002B02E1">
        <w:tc>
          <w:tcPr>
            <w:tcW w:w="1249" w:type="dxa"/>
          </w:tcPr>
          <w:p w14:paraId="2869CF1F" w14:textId="1C91346B" w:rsidR="002B02E1" w:rsidRDefault="002B02E1" w:rsidP="002B02E1">
            <w:pPr>
              <w:spacing w:before="0" w:after="0" w:line="240" w:lineRule="auto"/>
              <w:rPr>
                <w:rFonts w:cstheme="minorHAnsi"/>
                <w:sz w:val="24"/>
                <w:szCs w:val="24"/>
              </w:rPr>
            </w:pPr>
            <w:r>
              <w:rPr>
                <w:rFonts w:cstheme="minorHAnsi"/>
                <w:sz w:val="24"/>
                <w:szCs w:val="24"/>
              </w:rPr>
              <w:t>1212/17</w:t>
            </w:r>
          </w:p>
        </w:tc>
        <w:tc>
          <w:tcPr>
            <w:tcW w:w="7113" w:type="dxa"/>
          </w:tcPr>
          <w:p w14:paraId="7E3BA79B" w14:textId="09949E1A" w:rsidR="002B02E1" w:rsidRPr="008779D6" w:rsidRDefault="002B02E1" w:rsidP="002B02E1">
            <w:pPr>
              <w:spacing w:before="0" w:after="0" w:line="240" w:lineRule="auto"/>
              <w:rPr>
                <w:sz w:val="24"/>
                <w:szCs w:val="24"/>
              </w:rPr>
            </w:pPr>
            <w:r>
              <w:rPr>
                <w:sz w:val="24"/>
                <w:szCs w:val="24"/>
              </w:rPr>
              <w:t>Produce a newsletter article to remind contractors about how to safely dispense an online digital prescription from an online provider</w:t>
            </w:r>
          </w:p>
        </w:tc>
        <w:tc>
          <w:tcPr>
            <w:tcW w:w="1376" w:type="dxa"/>
          </w:tcPr>
          <w:p w14:paraId="5199F339" w14:textId="25820BE3" w:rsidR="002B02E1" w:rsidRDefault="002B02E1" w:rsidP="002B02E1">
            <w:pPr>
              <w:spacing w:before="0" w:after="0" w:line="240" w:lineRule="auto"/>
              <w:rPr>
                <w:rFonts w:cstheme="minorHAnsi"/>
                <w:sz w:val="24"/>
                <w:szCs w:val="24"/>
              </w:rPr>
            </w:pPr>
            <w:r>
              <w:rPr>
                <w:rFonts w:cstheme="minorHAnsi"/>
                <w:sz w:val="24"/>
                <w:szCs w:val="24"/>
              </w:rPr>
              <w:t>Jan 25</w:t>
            </w:r>
          </w:p>
        </w:tc>
        <w:tc>
          <w:tcPr>
            <w:tcW w:w="1724" w:type="dxa"/>
          </w:tcPr>
          <w:p w14:paraId="1A14ACBF" w14:textId="090EBF09" w:rsidR="002B02E1" w:rsidRDefault="002B02E1" w:rsidP="002B02E1">
            <w:pPr>
              <w:spacing w:before="0" w:after="0" w:line="240" w:lineRule="auto"/>
              <w:rPr>
                <w:rFonts w:cstheme="minorHAnsi"/>
                <w:sz w:val="24"/>
                <w:szCs w:val="24"/>
              </w:rPr>
            </w:pPr>
            <w:r>
              <w:rPr>
                <w:rFonts w:cstheme="minorHAnsi"/>
                <w:sz w:val="24"/>
                <w:szCs w:val="24"/>
              </w:rPr>
              <w:t>CK</w:t>
            </w:r>
          </w:p>
        </w:tc>
        <w:tc>
          <w:tcPr>
            <w:tcW w:w="3659" w:type="dxa"/>
          </w:tcPr>
          <w:p w14:paraId="2633E977" w14:textId="087CCEF7" w:rsidR="002B02E1" w:rsidRDefault="006D08B5" w:rsidP="002B02E1">
            <w:pPr>
              <w:spacing w:before="0" w:after="0" w:line="240" w:lineRule="auto"/>
              <w:rPr>
                <w:rFonts w:cstheme="minorHAnsi"/>
                <w:sz w:val="24"/>
                <w:szCs w:val="24"/>
              </w:rPr>
            </w:pPr>
            <w:r>
              <w:rPr>
                <w:rFonts w:cstheme="minorHAnsi"/>
                <w:sz w:val="24"/>
                <w:szCs w:val="24"/>
              </w:rPr>
              <w:t>Completed</w:t>
            </w:r>
          </w:p>
        </w:tc>
      </w:tr>
      <w:tr w:rsidR="002B02E1" w:rsidRPr="00353CDD" w14:paraId="407CAFE5" w14:textId="77777777" w:rsidTr="002B02E1">
        <w:tc>
          <w:tcPr>
            <w:tcW w:w="1249" w:type="dxa"/>
          </w:tcPr>
          <w:p w14:paraId="10C05731" w14:textId="02A02172" w:rsidR="002B02E1" w:rsidRDefault="002B02E1" w:rsidP="002B02E1">
            <w:pPr>
              <w:spacing w:before="0" w:after="0" w:line="240" w:lineRule="auto"/>
              <w:rPr>
                <w:rFonts w:cstheme="minorHAnsi"/>
                <w:sz w:val="24"/>
                <w:szCs w:val="24"/>
              </w:rPr>
            </w:pPr>
            <w:r>
              <w:rPr>
                <w:rFonts w:cstheme="minorHAnsi"/>
                <w:sz w:val="24"/>
                <w:szCs w:val="24"/>
              </w:rPr>
              <w:t>1212/15</w:t>
            </w:r>
          </w:p>
        </w:tc>
        <w:tc>
          <w:tcPr>
            <w:tcW w:w="7113" w:type="dxa"/>
          </w:tcPr>
          <w:p w14:paraId="3DDD9EA2" w14:textId="542FC969" w:rsidR="002B02E1" w:rsidRDefault="002B02E1" w:rsidP="002B02E1">
            <w:pPr>
              <w:spacing w:before="0" w:after="0" w:line="240" w:lineRule="auto"/>
              <w:rPr>
                <w:sz w:val="24"/>
                <w:szCs w:val="24"/>
              </w:rPr>
            </w:pPr>
            <w:r>
              <w:rPr>
                <w:sz w:val="24"/>
                <w:szCs w:val="24"/>
              </w:rPr>
              <w:t>Analyse Bank Holiday data to spot trends and suggest a more tactical view to Bank Holiday directions</w:t>
            </w:r>
          </w:p>
        </w:tc>
        <w:tc>
          <w:tcPr>
            <w:tcW w:w="1376" w:type="dxa"/>
          </w:tcPr>
          <w:p w14:paraId="7A1B90A7" w14:textId="484EA76C" w:rsidR="002B02E1" w:rsidRDefault="002B02E1" w:rsidP="002B02E1">
            <w:pPr>
              <w:spacing w:before="0" w:after="0" w:line="240" w:lineRule="auto"/>
              <w:rPr>
                <w:rFonts w:cstheme="minorHAnsi"/>
                <w:sz w:val="24"/>
                <w:szCs w:val="24"/>
              </w:rPr>
            </w:pPr>
            <w:r>
              <w:rPr>
                <w:rFonts w:cstheme="minorHAnsi"/>
                <w:sz w:val="24"/>
                <w:szCs w:val="24"/>
              </w:rPr>
              <w:t>March 25</w:t>
            </w:r>
          </w:p>
        </w:tc>
        <w:tc>
          <w:tcPr>
            <w:tcW w:w="1724" w:type="dxa"/>
          </w:tcPr>
          <w:p w14:paraId="0E8954C7" w14:textId="0C79C8C2" w:rsidR="002B02E1" w:rsidRDefault="002B02E1" w:rsidP="002B02E1">
            <w:pPr>
              <w:spacing w:before="0" w:after="0" w:line="240" w:lineRule="auto"/>
              <w:rPr>
                <w:rFonts w:cstheme="minorHAnsi"/>
                <w:sz w:val="24"/>
                <w:szCs w:val="24"/>
              </w:rPr>
            </w:pPr>
            <w:r>
              <w:rPr>
                <w:rFonts w:cstheme="minorHAnsi"/>
                <w:sz w:val="24"/>
                <w:szCs w:val="24"/>
              </w:rPr>
              <w:t>NK/CK</w:t>
            </w:r>
          </w:p>
        </w:tc>
        <w:tc>
          <w:tcPr>
            <w:tcW w:w="3659" w:type="dxa"/>
          </w:tcPr>
          <w:p w14:paraId="4585FE61" w14:textId="37176AE2" w:rsidR="002B02E1" w:rsidRDefault="002B02E1" w:rsidP="002B02E1">
            <w:pPr>
              <w:spacing w:before="0" w:after="0" w:line="240" w:lineRule="auto"/>
              <w:rPr>
                <w:rFonts w:cstheme="minorHAnsi"/>
                <w:sz w:val="24"/>
                <w:szCs w:val="24"/>
              </w:rPr>
            </w:pPr>
            <w:r>
              <w:rPr>
                <w:rFonts w:cstheme="minorHAnsi"/>
                <w:sz w:val="24"/>
                <w:szCs w:val="24"/>
              </w:rPr>
              <w:t xml:space="preserve">Completed </w:t>
            </w:r>
          </w:p>
        </w:tc>
      </w:tr>
      <w:tr w:rsidR="00E72475" w:rsidRPr="00353CDD" w14:paraId="2C9862E7" w14:textId="77777777" w:rsidTr="002B02E1">
        <w:tc>
          <w:tcPr>
            <w:tcW w:w="1249" w:type="dxa"/>
          </w:tcPr>
          <w:p w14:paraId="68B7E8E8" w14:textId="6820FC20" w:rsidR="00E72475" w:rsidRDefault="00E72475" w:rsidP="00E72475">
            <w:pPr>
              <w:spacing w:before="0" w:after="0" w:line="240" w:lineRule="auto"/>
              <w:rPr>
                <w:rFonts w:cstheme="minorHAnsi"/>
                <w:sz w:val="24"/>
                <w:szCs w:val="24"/>
              </w:rPr>
            </w:pPr>
            <w:r w:rsidRPr="00630C8A">
              <w:rPr>
                <w:rFonts w:cstheme="minorHAnsi"/>
                <w:sz w:val="24"/>
                <w:szCs w:val="24"/>
              </w:rPr>
              <w:lastRenderedPageBreak/>
              <w:t>2609/3</w:t>
            </w:r>
          </w:p>
        </w:tc>
        <w:tc>
          <w:tcPr>
            <w:tcW w:w="7113" w:type="dxa"/>
          </w:tcPr>
          <w:p w14:paraId="726EF421" w14:textId="5475549B" w:rsidR="00E72475" w:rsidRDefault="00E72475" w:rsidP="00E72475">
            <w:pPr>
              <w:spacing w:before="0" w:after="0" w:line="240" w:lineRule="auto"/>
              <w:rPr>
                <w:sz w:val="24"/>
                <w:szCs w:val="24"/>
              </w:rPr>
            </w:pPr>
            <w:r w:rsidRPr="00630C8A">
              <w:rPr>
                <w:rFonts w:cstheme="minorHAnsi"/>
                <w:sz w:val="24"/>
                <w:szCs w:val="24"/>
              </w:rPr>
              <w:t>CO and Chair need to discuss actual need versus perceived need for directed Rotas including evidence available</w:t>
            </w:r>
            <w:r>
              <w:rPr>
                <w:rFonts w:cstheme="minorHAnsi"/>
                <w:sz w:val="24"/>
                <w:szCs w:val="24"/>
              </w:rPr>
              <w:t>, once rota activity received from NHSE.</w:t>
            </w:r>
          </w:p>
        </w:tc>
        <w:tc>
          <w:tcPr>
            <w:tcW w:w="1376" w:type="dxa"/>
          </w:tcPr>
          <w:p w14:paraId="25988CC0" w14:textId="343B9740" w:rsidR="00E72475" w:rsidRDefault="00E72475" w:rsidP="00E72475">
            <w:pPr>
              <w:spacing w:before="0" w:after="0" w:line="240" w:lineRule="auto"/>
              <w:rPr>
                <w:rFonts w:cstheme="minorHAnsi"/>
                <w:sz w:val="24"/>
                <w:szCs w:val="24"/>
              </w:rPr>
            </w:pPr>
            <w:r>
              <w:rPr>
                <w:rFonts w:cstheme="minorHAnsi"/>
                <w:sz w:val="24"/>
                <w:szCs w:val="24"/>
              </w:rPr>
              <w:t>ASAP</w:t>
            </w:r>
          </w:p>
        </w:tc>
        <w:tc>
          <w:tcPr>
            <w:tcW w:w="1724" w:type="dxa"/>
          </w:tcPr>
          <w:p w14:paraId="685C77D7" w14:textId="6D263D07" w:rsidR="00E72475" w:rsidRDefault="00E72475" w:rsidP="00E72475">
            <w:pPr>
              <w:spacing w:before="0" w:after="0" w:line="240" w:lineRule="auto"/>
              <w:rPr>
                <w:rFonts w:cstheme="minorHAnsi"/>
                <w:sz w:val="24"/>
                <w:szCs w:val="24"/>
              </w:rPr>
            </w:pPr>
            <w:r>
              <w:rPr>
                <w:rFonts w:cstheme="minorHAnsi"/>
                <w:sz w:val="24"/>
                <w:szCs w:val="24"/>
              </w:rPr>
              <w:t>PJ/TLG</w:t>
            </w:r>
          </w:p>
        </w:tc>
        <w:tc>
          <w:tcPr>
            <w:tcW w:w="3659" w:type="dxa"/>
          </w:tcPr>
          <w:p w14:paraId="3E6E67FE" w14:textId="6BD45506" w:rsidR="00E72475" w:rsidRDefault="006D08B5" w:rsidP="00E72475">
            <w:pPr>
              <w:spacing w:before="0" w:after="0" w:line="240" w:lineRule="auto"/>
              <w:rPr>
                <w:rFonts w:cstheme="minorHAnsi"/>
                <w:sz w:val="24"/>
                <w:szCs w:val="24"/>
              </w:rPr>
            </w:pPr>
            <w:r>
              <w:rPr>
                <w:rFonts w:cstheme="minorHAnsi"/>
                <w:sz w:val="24"/>
                <w:szCs w:val="24"/>
              </w:rPr>
              <w:t xml:space="preserve">Completed. </w:t>
            </w:r>
            <w:r w:rsidR="00E72475">
              <w:rPr>
                <w:rFonts w:cstheme="minorHAnsi"/>
                <w:sz w:val="24"/>
                <w:szCs w:val="24"/>
              </w:rPr>
              <w:t xml:space="preserve">Update -new rota and direction system in place now at East </w:t>
            </w:r>
            <w:proofErr w:type="spellStart"/>
            <w:r w:rsidR="00E72475">
              <w:rPr>
                <w:rFonts w:cstheme="minorHAnsi"/>
                <w:sz w:val="24"/>
                <w:szCs w:val="24"/>
              </w:rPr>
              <w:t>Mids</w:t>
            </w:r>
            <w:proofErr w:type="spellEnd"/>
            <w:r w:rsidR="00E72475">
              <w:rPr>
                <w:rFonts w:cstheme="minorHAnsi"/>
                <w:sz w:val="24"/>
                <w:szCs w:val="24"/>
              </w:rPr>
              <w:t xml:space="preserve"> Team following </w:t>
            </w:r>
            <w:r w:rsidR="006D7324">
              <w:rPr>
                <w:rFonts w:cstheme="minorHAnsi"/>
                <w:sz w:val="24"/>
                <w:szCs w:val="24"/>
              </w:rPr>
              <w:t>discussions</w:t>
            </w:r>
          </w:p>
        </w:tc>
      </w:tr>
    </w:tbl>
    <w:p w14:paraId="6BC89F68" w14:textId="77777777" w:rsidR="00715FD5" w:rsidRDefault="00715FD5" w:rsidP="00FB4357">
      <w:pPr>
        <w:spacing w:before="0" w:after="0"/>
        <w:rPr>
          <w:rFonts w:cstheme="minorHAnsi"/>
          <w:b/>
          <w:bCs/>
          <w:sz w:val="24"/>
          <w:szCs w:val="24"/>
        </w:rPr>
      </w:pPr>
    </w:p>
    <w:p w14:paraId="4E6BA0C6" w14:textId="0637A72B" w:rsidR="0001627C" w:rsidRDefault="0001627C">
      <w:pPr>
        <w:spacing w:before="0" w:after="0" w:line="240" w:lineRule="auto"/>
        <w:rPr>
          <w:rFonts w:cstheme="minorHAnsi"/>
          <w:b/>
          <w:bCs/>
          <w:sz w:val="24"/>
          <w:szCs w:val="24"/>
        </w:rPr>
      </w:pPr>
    </w:p>
    <w:sectPr w:rsidR="0001627C" w:rsidSect="007F13D0">
      <w:headerReference w:type="default" r:id="rId15"/>
      <w:footerReference w:type="default" r:id="rId16"/>
      <w:headerReference w:type="first" r:id="rId17"/>
      <w:type w:val="continuous"/>
      <w:pgSz w:w="16838" w:h="11906" w:orient="landscape"/>
      <w:pgMar w:top="709" w:right="1021" w:bottom="568" w:left="1021" w:header="73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2FAF" w14:textId="77777777" w:rsidR="002546C4" w:rsidRDefault="002546C4" w:rsidP="00630E66">
      <w:r>
        <w:separator/>
      </w:r>
    </w:p>
  </w:endnote>
  <w:endnote w:type="continuationSeparator" w:id="0">
    <w:p w14:paraId="19535171" w14:textId="77777777" w:rsidR="002546C4" w:rsidRDefault="002546C4" w:rsidP="00630E66">
      <w:r>
        <w:continuationSeparator/>
      </w:r>
    </w:p>
  </w:endnote>
  <w:endnote w:type="continuationNotice" w:id="1">
    <w:p w14:paraId="32F9D3BF" w14:textId="77777777" w:rsidR="002546C4" w:rsidRDefault="002546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2457"/>
      <w:docPartObj>
        <w:docPartGallery w:val="Page Numbers (Bottom of Page)"/>
        <w:docPartUnique/>
      </w:docPartObj>
    </w:sdtPr>
    <w:sdtEndPr>
      <w:rPr>
        <w:color w:val="1C6F61" w:themeColor="background1" w:themeShade="7F"/>
        <w:spacing w:val="60"/>
      </w:rPr>
    </w:sdtEndPr>
    <w:sdtContent>
      <w:p w14:paraId="7CC06F77" w14:textId="77777777" w:rsidR="00B04D09" w:rsidRDefault="00B04D09">
        <w:pPr>
          <w:pStyle w:val="Footer"/>
          <w:pBdr>
            <w:top w:val="single" w:sz="4" w:space="1" w:color="30BEA6"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1C6F61" w:themeColor="background1" w:themeShade="7F"/>
            <w:spacing w:val="60"/>
          </w:rPr>
          <w:t>Page</w:t>
        </w:r>
      </w:p>
    </w:sdtContent>
  </w:sdt>
  <w:p w14:paraId="7D81310C" w14:textId="77777777" w:rsidR="00B04D09" w:rsidRDefault="00B04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ED69" w14:textId="5377AF60" w:rsidR="00144C83" w:rsidRPr="00883214" w:rsidRDefault="00144C83" w:rsidP="00883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D613" w14:textId="77777777" w:rsidR="002546C4" w:rsidRDefault="002546C4" w:rsidP="00630E66">
      <w:r>
        <w:separator/>
      </w:r>
    </w:p>
  </w:footnote>
  <w:footnote w:type="continuationSeparator" w:id="0">
    <w:p w14:paraId="4389BB5C" w14:textId="77777777" w:rsidR="002546C4" w:rsidRDefault="002546C4" w:rsidP="00630E66">
      <w:r>
        <w:continuationSeparator/>
      </w:r>
    </w:p>
  </w:footnote>
  <w:footnote w:type="continuationNotice" w:id="1">
    <w:p w14:paraId="216E39EE" w14:textId="77777777" w:rsidR="002546C4" w:rsidRDefault="002546C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8AAD" w14:textId="68154BA7" w:rsidR="00B04D09" w:rsidRDefault="00332538">
    <w:pPr>
      <w:pStyle w:val="Header"/>
    </w:pPr>
    <w:r>
      <w:rPr>
        <w:rFonts w:cstheme="minorHAnsi"/>
        <w:b/>
        <w:bCs/>
        <w:noProof/>
        <w:sz w:val="24"/>
        <w:szCs w:val="24"/>
      </w:rPr>
      <w:drawing>
        <wp:inline distT="0" distB="0" distL="0" distR="0" wp14:anchorId="14042235" wp14:editId="49E68E7F">
          <wp:extent cx="2414589" cy="804863"/>
          <wp:effectExtent l="0" t="0" r="5080" b="0"/>
          <wp:docPr id="1834073350"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73350" name="Picture 1" descr="Blue and orang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087" cy="8083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93D3" w14:textId="5E53C04E" w:rsidR="00721E34" w:rsidRDefault="00B04D09">
    <w:pPr>
      <w:pStyle w:val="Header"/>
    </w:pPr>
    <w:r>
      <w:rPr>
        <w:noProof/>
      </w:rPr>
      <w:drawing>
        <wp:inline distT="0" distB="0" distL="0" distR="0" wp14:anchorId="6032A615" wp14:editId="51F62CD6">
          <wp:extent cx="2185988" cy="728663"/>
          <wp:effectExtent l="0" t="0" r="5080" b="0"/>
          <wp:docPr id="1156761074" name="Picture 1156761074"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57153"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1339" cy="730447"/>
                  </a:xfrm>
                  <a:prstGeom prst="rect">
                    <a:avLst/>
                  </a:prstGeom>
                </pic:spPr>
              </pic:pic>
            </a:graphicData>
          </a:graphic>
        </wp:inline>
      </w:drawing>
    </w:r>
  </w:p>
  <w:p w14:paraId="2BD4D83A" w14:textId="77777777" w:rsidR="00721E34" w:rsidRDefault="0072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DBC7" w14:textId="77777777" w:rsidR="00A06961" w:rsidRDefault="00A06961">
    <w:pPr>
      <w:pStyle w:val="Header"/>
    </w:pPr>
    <w:r>
      <w:rPr>
        <w:noProof/>
      </w:rPr>
      <w:drawing>
        <wp:inline distT="0" distB="0" distL="0" distR="0" wp14:anchorId="2A63CB16" wp14:editId="5172D5EB">
          <wp:extent cx="1917700" cy="609600"/>
          <wp:effectExtent l="0" t="0" r="0" b="0"/>
          <wp:docPr id="1623996890" name="Picture 162399689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2127"/>
        </w:tabs>
        <w:ind w:left="2127"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485FF6"/>
    <w:multiLevelType w:val="hybridMultilevel"/>
    <w:tmpl w:val="5DB0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0094"/>
    <w:multiLevelType w:val="hybridMultilevel"/>
    <w:tmpl w:val="9380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E48CE"/>
    <w:multiLevelType w:val="hybridMultilevel"/>
    <w:tmpl w:val="34BA2334"/>
    <w:lvl w:ilvl="0" w:tplc="EDF42D0E">
      <w:start w:val="1"/>
      <w:numFmt w:val="bullet"/>
      <w:lvlText w:val=""/>
      <w:lvlJc w:val="left"/>
      <w:pPr>
        <w:ind w:left="720" w:hanging="360"/>
      </w:pPr>
      <w:rPr>
        <w:rFonts w:ascii="Symbol" w:hAnsi="Symbol" w:hint="default"/>
        <w:color w:val="auto"/>
      </w:rPr>
    </w:lvl>
    <w:lvl w:ilvl="1" w:tplc="64AA498E">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5D6F"/>
    <w:multiLevelType w:val="hybridMultilevel"/>
    <w:tmpl w:val="68F0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7920147"/>
    <w:multiLevelType w:val="hybridMultilevel"/>
    <w:tmpl w:val="D23E3A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C67194"/>
    <w:multiLevelType w:val="hybridMultilevel"/>
    <w:tmpl w:val="13003EE4"/>
    <w:lvl w:ilvl="0" w:tplc="DE8C27F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773AB"/>
    <w:multiLevelType w:val="hybridMultilevel"/>
    <w:tmpl w:val="71CC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E60C7"/>
    <w:multiLevelType w:val="hybridMultilevel"/>
    <w:tmpl w:val="01AC6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301D2"/>
    <w:multiLevelType w:val="hybridMultilevel"/>
    <w:tmpl w:val="A672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B23F4"/>
    <w:multiLevelType w:val="hybridMultilevel"/>
    <w:tmpl w:val="0D0AAB8C"/>
    <w:lvl w:ilvl="0" w:tplc="DE8C27F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280A08"/>
    <w:multiLevelType w:val="hybridMultilevel"/>
    <w:tmpl w:val="EEF24598"/>
    <w:lvl w:ilvl="0" w:tplc="08090001">
      <w:start w:val="1"/>
      <w:numFmt w:val="bullet"/>
      <w:lvlText w:val=""/>
      <w:lvlJc w:val="left"/>
      <w:pPr>
        <w:ind w:left="720" w:hanging="360"/>
      </w:pPr>
      <w:rPr>
        <w:rFonts w:ascii="Symbol" w:hAnsi="Symbol" w:hint="default"/>
      </w:rPr>
    </w:lvl>
    <w:lvl w:ilvl="1" w:tplc="32D8D0E2">
      <w:numFmt w:val="bullet"/>
      <w:lvlText w:val="•"/>
      <w:lvlJc w:val="left"/>
      <w:pPr>
        <w:ind w:left="1800" w:hanging="720"/>
      </w:pPr>
      <w:rPr>
        <w:rFonts w:ascii="DM Sans" w:eastAsia="Calibri" w:hAnsi="DM Sans"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4623F"/>
    <w:multiLevelType w:val="hybridMultilevel"/>
    <w:tmpl w:val="E3EE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B5988"/>
    <w:multiLevelType w:val="hybridMultilevel"/>
    <w:tmpl w:val="1AE4E47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BF512F"/>
    <w:multiLevelType w:val="hybridMultilevel"/>
    <w:tmpl w:val="BDD67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132861BC">
      <w:numFmt w:val="bullet"/>
      <w:lvlText w:val="•"/>
      <w:lvlJc w:val="left"/>
      <w:pPr>
        <w:ind w:left="4680" w:hanging="720"/>
      </w:pPr>
      <w:rPr>
        <w:rFonts w:ascii="DM Sans" w:eastAsia="Calibri" w:hAnsi="DM Sans" w:cs="Times New Roman"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9105C99"/>
    <w:multiLevelType w:val="hybridMultilevel"/>
    <w:tmpl w:val="6C42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70B64"/>
    <w:multiLevelType w:val="hybridMultilevel"/>
    <w:tmpl w:val="3B7E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A7686"/>
    <w:multiLevelType w:val="hybridMultilevel"/>
    <w:tmpl w:val="7898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2242E"/>
    <w:multiLevelType w:val="hybridMultilevel"/>
    <w:tmpl w:val="C37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66BDA"/>
    <w:multiLevelType w:val="hybridMultilevel"/>
    <w:tmpl w:val="4A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32489"/>
    <w:multiLevelType w:val="hybridMultilevel"/>
    <w:tmpl w:val="9CEA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75279"/>
    <w:multiLevelType w:val="hybridMultilevel"/>
    <w:tmpl w:val="641A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80FB3"/>
    <w:multiLevelType w:val="hybridMultilevel"/>
    <w:tmpl w:val="E404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D6302"/>
    <w:multiLevelType w:val="hybridMultilevel"/>
    <w:tmpl w:val="892C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6359A"/>
    <w:multiLevelType w:val="hybridMultilevel"/>
    <w:tmpl w:val="8862B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C0A7D"/>
    <w:multiLevelType w:val="hybridMultilevel"/>
    <w:tmpl w:val="1E8A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C50DE"/>
    <w:multiLevelType w:val="hybridMultilevel"/>
    <w:tmpl w:val="22F6AA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F2AF2"/>
    <w:multiLevelType w:val="hybridMultilevel"/>
    <w:tmpl w:val="024C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F3907"/>
    <w:multiLevelType w:val="hybridMultilevel"/>
    <w:tmpl w:val="0D6A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01223"/>
    <w:multiLevelType w:val="hybridMultilevel"/>
    <w:tmpl w:val="145A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EB2AC0"/>
    <w:multiLevelType w:val="hybridMultilevel"/>
    <w:tmpl w:val="610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E6BA4"/>
    <w:multiLevelType w:val="hybridMultilevel"/>
    <w:tmpl w:val="6D48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1B1C5C"/>
    <w:multiLevelType w:val="hybridMultilevel"/>
    <w:tmpl w:val="6C36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6"/>
  </w:num>
  <w:num w:numId="4" w16cid:durableId="1777670013">
    <w:abstractNumId w:val="16"/>
  </w:num>
  <w:num w:numId="5" w16cid:durableId="1190334263">
    <w:abstractNumId w:val="18"/>
  </w:num>
  <w:num w:numId="6" w16cid:durableId="401562177">
    <w:abstractNumId w:val="4"/>
  </w:num>
  <w:num w:numId="7" w16cid:durableId="1337420576">
    <w:abstractNumId w:val="28"/>
  </w:num>
  <w:num w:numId="8" w16cid:durableId="677075609">
    <w:abstractNumId w:val="17"/>
  </w:num>
  <w:num w:numId="9" w16cid:durableId="1431776269">
    <w:abstractNumId w:val="11"/>
  </w:num>
  <w:num w:numId="10" w16cid:durableId="819154884">
    <w:abstractNumId w:val="32"/>
  </w:num>
  <w:num w:numId="11" w16cid:durableId="2128574797">
    <w:abstractNumId w:val="24"/>
  </w:num>
  <w:num w:numId="12" w16cid:durableId="1018897576">
    <w:abstractNumId w:val="2"/>
  </w:num>
  <w:num w:numId="13" w16cid:durableId="17393214">
    <w:abstractNumId w:val="10"/>
  </w:num>
  <w:num w:numId="14" w16cid:durableId="846137769">
    <w:abstractNumId w:val="22"/>
  </w:num>
  <w:num w:numId="15" w16cid:durableId="64644942">
    <w:abstractNumId w:val="31"/>
  </w:num>
  <w:num w:numId="16" w16cid:durableId="2090417707">
    <w:abstractNumId w:val="14"/>
  </w:num>
  <w:num w:numId="17" w16cid:durableId="2076933968">
    <w:abstractNumId w:val="35"/>
  </w:num>
  <w:num w:numId="18" w16cid:durableId="582687445">
    <w:abstractNumId w:val="12"/>
  </w:num>
  <w:num w:numId="19" w16cid:durableId="1534683705">
    <w:abstractNumId w:val="26"/>
  </w:num>
  <w:num w:numId="20" w16cid:durableId="1213545155">
    <w:abstractNumId w:val="8"/>
  </w:num>
  <w:num w:numId="21" w16cid:durableId="316539137">
    <w:abstractNumId w:val="20"/>
  </w:num>
  <w:num w:numId="22" w16cid:durableId="1961838523">
    <w:abstractNumId w:val="9"/>
  </w:num>
  <w:num w:numId="23" w16cid:durableId="577666845">
    <w:abstractNumId w:val="27"/>
  </w:num>
  <w:num w:numId="24" w16cid:durableId="806242646">
    <w:abstractNumId w:val="13"/>
  </w:num>
  <w:num w:numId="25" w16cid:durableId="1112239065">
    <w:abstractNumId w:val="19"/>
  </w:num>
  <w:num w:numId="26" w16cid:durableId="1132212959">
    <w:abstractNumId w:val="21"/>
  </w:num>
  <w:num w:numId="27" w16cid:durableId="577248479">
    <w:abstractNumId w:val="23"/>
  </w:num>
  <w:num w:numId="28" w16cid:durableId="1409230862">
    <w:abstractNumId w:val="29"/>
  </w:num>
  <w:num w:numId="29" w16cid:durableId="373431016">
    <w:abstractNumId w:val="36"/>
  </w:num>
  <w:num w:numId="30" w16cid:durableId="1503159272">
    <w:abstractNumId w:val="3"/>
  </w:num>
  <w:num w:numId="31" w16cid:durableId="556553461">
    <w:abstractNumId w:val="5"/>
  </w:num>
  <w:num w:numId="32" w16cid:durableId="646208422">
    <w:abstractNumId w:val="15"/>
  </w:num>
  <w:num w:numId="33" w16cid:durableId="2100828674">
    <w:abstractNumId w:val="30"/>
  </w:num>
  <w:num w:numId="34" w16cid:durableId="972103143">
    <w:abstractNumId w:val="7"/>
  </w:num>
  <w:num w:numId="35" w16cid:durableId="239217822">
    <w:abstractNumId w:val="25"/>
  </w:num>
  <w:num w:numId="36" w16cid:durableId="2013295406">
    <w:abstractNumId w:val="34"/>
  </w:num>
  <w:num w:numId="37" w16cid:durableId="114762779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9"/>
    <w:rsid w:val="00000679"/>
    <w:rsid w:val="00003AA8"/>
    <w:rsid w:val="00006511"/>
    <w:rsid w:val="000078D0"/>
    <w:rsid w:val="00011577"/>
    <w:rsid w:val="00012902"/>
    <w:rsid w:val="0001373D"/>
    <w:rsid w:val="00013ADC"/>
    <w:rsid w:val="00014AFA"/>
    <w:rsid w:val="00015AB9"/>
    <w:rsid w:val="0001627C"/>
    <w:rsid w:val="00020D31"/>
    <w:rsid w:val="00021A9F"/>
    <w:rsid w:val="00021C88"/>
    <w:rsid w:val="00023DE0"/>
    <w:rsid w:val="000244B9"/>
    <w:rsid w:val="00024FAD"/>
    <w:rsid w:val="00025967"/>
    <w:rsid w:val="000269D5"/>
    <w:rsid w:val="000270FB"/>
    <w:rsid w:val="000304C0"/>
    <w:rsid w:val="00031B87"/>
    <w:rsid w:val="0003663C"/>
    <w:rsid w:val="0004158C"/>
    <w:rsid w:val="00043D85"/>
    <w:rsid w:val="00044778"/>
    <w:rsid w:val="00044929"/>
    <w:rsid w:val="00045757"/>
    <w:rsid w:val="00045961"/>
    <w:rsid w:val="00047175"/>
    <w:rsid w:val="0004767C"/>
    <w:rsid w:val="00050A16"/>
    <w:rsid w:val="00053DD6"/>
    <w:rsid w:val="00055983"/>
    <w:rsid w:val="00056522"/>
    <w:rsid w:val="00056E43"/>
    <w:rsid w:val="00056FD6"/>
    <w:rsid w:val="000614DD"/>
    <w:rsid w:val="00061986"/>
    <w:rsid w:val="00066B71"/>
    <w:rsid w:val="00066D66"/>
    <w:rsid w:val="00072656"/>
    <w:rsid w:val="00073705"/>
    <w:rsid w:val="000743FC"/>
    <w:rsid w:val="0007499F"/>
    <w:rsid w:val="00074F0F"/>
    <w:rsid w:val="00075408"/>
    <w:rsid w:val="00075F10"/>
    <w:rsid w:val="000764E7"/>
    <w:rsid w:val="00077A97"/>
    <w:rsid w:val="00077FC4"/>
    <w:rsid w:val="00082B97"/>
    <w:rsid w:val="00083C14"/>
    <w:rsid w:val="00083D13"/>
    <w:rsid w:val="00085FC7"/>
    <w:rsid w:val="000917D6"/>
    <w:rsid w:val="00091A09"/>
    <w:rsid w:val="0009373F"/>
    <w:rsid w:val="000947F0"/>
    <w:rsid w:val="00094B76"/>
    <w:rsid w:val="00094D30"/>
    <w:rsid w:val="000956FA"/>
    <w:rsid w:val="00096437"/>
    <w:rsid w:val="00096834"/>
    <w:rsid w:val="000A11E9"/>
    <w:rsid w:val="000A17B5"/>
    <w:rsid w:val="000A404B"/>
    <w:rsid w:val="000A42A7"/>
    <w:rsid w:val="000A56F3"/>
    <w:rsid w:val="000A6A35"/>
    <w:rsid w:val="000A6D88"/>
    <w:rsid w:val="000A6E95"/>
    <w:rsid w:val="000A7AEC"/>
    <w:rsid w:val="000A7FE2"/>
    <w:rsid w:val="000B1531"/>
    <w:rsid w:val="000B173A"/>
    <w:rsid w:val="000B20F9"/>
    <w:rsid w:val="000B328E"/>
    <w:rsid w:val="000B5BBE"/>
    <w:rsid w:val="000B6BD0"/>
    <w:rsid w:val="000C0DDD"/>
    <w:rsid w:val="000C15F8"/>
    <w:rsid w:val="000C1B0B"/>
    <w:rsid w:val="000C41DC"/>
    <w:rsid w:val="000C495F"/>
    <w:rsid w:val="000C6850"/>
    <w:rsid w:val="000C7237"/>
    <w:rsid w:val="000C7E1F"/>
    <w:rsid w:val="000D0544"/>
    <w:rsid w:val="000D13FE"/>
    <w:rsid w:val="000D1D2F"/>
    <w:rsid w:val="000D289A"/>
    <w:rsid w:val="000D2908"/>
    <w:rsid w:val="000D43A6"/>
    <w:rsid w:val="000D4ADA"/>
    <w:rsid w:val="000D4ECF"/>
    <w:rsid w:val="000D66D3"/>
    <w:rsid w:val="000D6897"/>
    <w:rsid w:val="000E03B6"/>
    <w:rsid w:val="000E0413"/>
    <w:rsid w:val="000E0628"/>
    <w:rsid w:val="000E30FD"/>
    <w:rsid w:val="000E4AB8"/>
    <w:rsid w:val="000E561A"/>
    <w:rsid w:val="000E6416"/>
    <w:rsid w:val="000F0D52"/>
    <w:rsid w:val="000F109E"/>
    <w:rsid w:val="000F223C"/>
    <w:rsid w:val="000F3264"/>
    <w:rsid w:val="000F3F61"/>
    <w:rsid w:val="000F3F96"/>
    <w:rsid w:val="000F40E7"/>
    <w:rsid w:val="000F4578"/>
    <w:rsid w:val="000F4FD6"/>
    <w:rsid w:val="000F68D3"/>
    <w:rsid w:val="000F76B0"/>
    <w:rsid w:val="00100942"/>
    <w:rsid w:val="00100DCB"/>
    <w:rsid w:val="00103266"/>
    <w:rsid w:val="00103D09"/>
    <w:rsid w:val="00103F05"/>
    <w:rsid w:val="00104643"/>
    <w:rsid w:val="00104B09"/>
    <w:rsid w:val="001050A0"/>
    <w:rsid w:val="001064D0"/>
    <w:rsid w:val="0010682E"/>
    <w:rsid w:val="001105C6"/>
    <w:rsid w:val="001130DE"/>
    <w:rsid w:val="001132BD"/>
    <w:rsid w:val="001134F1"/>
    <w:rsid w:val="0011359A"/>
    <w:rsid w:val="001138BE"/>
    <w:rsid w:val="00114387"/>
    <w:rsid w:val="0011479D"/>
    <w:rsid w:val="0011559E"/>
    <w:rsid w:val="00116421"/>
    <w:rsid w:val="0011715D"/>
    <w:rsid w:val="0012081E"/>
    <w:rsid w:val="00122930"/>
    <w:rsid w:val="00122AB3"/>
    <w:rsid w:val="00122BCE"/>
    <w:rsid w:val="00123C90"/>
    <w:rsid w:val="001246BC"/>
    <w:rsid w:val="00124C3C"/>
    <w:rsid w:val="00124D9D"/>
    <w:rsid w:val="00125B40"/>
    <w:rsid w:val="00126039"/>
    <w:rsid w:val="0012676A"/>
    <w:rsid w:val="00126E2B"/>
    <w:rsid w:val="001270F6"/>
    <w:rsid w:val="00131892"/>
    <w:rsid w:val="00131E51"/>
    <w:rsid w:val="00132313"/>
    <w:rsid w:val="0013372D"/>
    <w:rsid w:val="0014054B"/>
    <w:rsid w:val="0014228D"/>
    <w:rsid w:val="001428D7"/>
    <w:rsid w:val="00142F9A"/>
    <w:rsid w:val="00144105"/>
    <w:rsid w:val="00144C83"/>
    <w:rsid w:val="0014511F"/>
    <w:rsid w:val="0014641F"/>
    <w:rsid w:val="00147A4B"/>
    <w:rsid w:val="0015232F"/>
    <w:rsid w:val="00153E21"/>
    <w:rsid w:val="001543C0"/>
    <w:rsid w:val="001562B3"/>
    <w:rsid w:val="001564D8"/>
    <w:rsid w:val="001566C0"/>
    <w:rsid w:val="00156F2C"/>
    <w:rsid w:val="00157150"/>
    <w:rsid w:val="001604AD"/>
    <w:rsid w:val="00160D0D"/>
    <w:rsid w:val="0016144B"/>
    <w:rsid w:val="0016178B"/>
    <w:rsid w:val="001624E2"/>
    <w:rsid w:val="00162A39"/>
    <w:rsid w:val="00163073"/>
    <w:rsid w:val="00164036"/>
    <w:rsid w:val="00164DD2"/>
    <w:rsid w:val="001658A7"/>
    <w:rsid w:val="00165E4F"/>
    <w:rsid w:val="00166704"/>
    <w:rsid w:val="0016781F"/>
    <w:rsid w:val="00170772"/>
    <w:rsid w:val="0017130B"/>
    <w:rsid w:val="0017153A"/>
    <w:rsid w:val="00172CB4"/>
    <w:rsid w:val="00173036"/>
    <w:rsid w:val="00173609"/>
    <w:rsid w:val="00173B20"/>
    <w:rsid w:val="00173FEF"/>
    <w:rsid w:val="00174889"/>
    <w:rsid w:val="00175172"/>
    <w:rsid w:val="00175D35"/>
    <w:rsid w:val="00175ECD"/>
    <w:rsid w:val="00176A06"/>
    <w:rsid w:val="00176ED3"/>
    <w:rsid w:val="00176F0B"/>
    <w:rsid w:val="00177093"/>
    <w:rsid w:val="00177F07"/>
    <w:rsid w:val="00177F7D"/>
    <w:rsid w:val="00180670"/>
    <w:rsid w:val="00180B55"/>
    <w:rsid w:val="001826F4"/>
    <w:rsid w:val="00182C77"/>
    <w:rsid w:val="00182DAA"/>
    <w:rsid w:val="001856D0"/>
    <w:rsid w:val="00186046"/>
    <w:rsid w:val="001866AA"/>
    <w:rsid w:val="001873B8"/>
    <w:rsid w:val="001A058A"/>
    <w:rsid w:val="001A1CF9"/>
    <w:rsid w:val="001A23AB"/>
    <w:rsid w:val="001A2CB7"/>
    <w:rsid w:val="001A2D86"/>
    <w:rsid w:val="001A2DF5"/>
    <w:rsid w:val="001A39FD"/>
    <w:rsid w:val="001A3D07"/>
    <w:rsid w:val="001A588E"/>
    <w:rsid w:val="001A6F01"/>
    <w:rsid w:val="001A70E3"/>
    <w:rsid w:val="001A75E1"/>
    <w:rsid w:val="001A7801"/>
    <w:rsid w:val="001B00EB"/>
    <w:rsid w:val="001B018D"/>
    <w:rsid w:val="001B1402"/>
    <w:rsid w:val="001B4691"/>
    <w:rsid w:val="001B4E41"/>
    <w:rsid w:val="001B5F2D"/>
    <w:rsid w:val="001B77BB"/>
    <w:rsid w:val="001C024B"/>
    <w:rsid w:val="001C0679"/>
    <w:rsid w:val="001C0AC2"/>
    <w:rsid w:val="001C165D"/>
    <w:rsid w:val="001C66D1"/>
    <w:rsid w:val="001D05C6"/>
    <w:rsid w:val="001D08FA"/>
    <w:rsid w:val="001D239F"/>
    <w:rsid w:val="001D4B9C"/>
    <w:rsid w:val="001D6333"/>
    <w:rsid w:val="001D7BDD"/>
    <w:rsid w:val="001E0565"/>
    <w:rsid w:val="001E1B97"/>
    <w:rsid w:val="001E2065"/>
    <w:rsid w:val="001E25A7"/>
    <w:rsid w:val="001E40BA"/>
    <w:rsid w:val="001E44A3"/>
    <w:rsid w:val="001E47D7"/>
    <w:rsid w:val="001E4B17"/>
    <w:rsid w:val="001E6D26"/>
    <w:rsid w:val="001E6F58"/>
    <w:rsid w:val="001F265E"/>
    <w:rsid w:val="001F4995"/>
    <w:rsid w:val="001F5DA7"/>
    <w:rsid w:val="001F5E49"/>
    <w:rsid w:val="001F605C"/>
    <w:rsid w:val="001F6F9A"/>
    <w:rsid w:val="002026CD"/>
    <w:rsid w:val="002031F6"/>
    <w:rsid w:val="0020569D"/>
    <w:rsid w:val="002056D4"/>
    <w:rsid w:val="00205C2D"/>
    <w:rsid w:val="002079E4"/>
    <w:rsid w:val="0021056D"/>
    <w:rsid w:val="00210E3C"/>
    <w:rsid w:val="00213BEA"/>
    <w:rsid w:val="002141B3"/>
    <w:rsid w:val="002154C2"/>
    <w:rsid w:val="00216BE1"/>
    <w:rsid w:val="00217218"/>
    <w:rsid w:val="00217DA4"/>
    <w:rsid w:val="0022077C"/>
    <w:rsid w:val="00221489"/>
    <w:rsid w:val="00221E33"/>
    <w:rsid w:val="00222D93"/>
    <w:rsid w:val="00223C88"/>
    <w:rsid w:val="00223D58"/>
    <w:rsid w:val="0022436D"/>
    <w:rsid w:val="0023091C"/>
    <w:rsid w:val="00232F91"/>
    <w:rsid w:val="00235E79"/>
    <w:rsid w:val="0023685D"/>
    <w:rsid w:val="0023699A"/>
    <w:rsid w:val="00237226"/>
    <w:rsid w:val="002402F7"/>
    <w:rsid w:val="00240F8E"/>
    <w:rsid w:val="00241887"/>
    <w:rsid w:val="00241DF0"/>
    <w:rsid w:val="00242866"/>
    <w:rsid w:val="00243C40"/>
    <w:rsid w:val="002442B2"/>
    <w:rsid w:val="002454ED"/>
    <w:rsid w:val="00245CF4"/>
    <w:rsid w:val="002478AF"/>
    <w:rsid w:val="00250628"/>
    <w:rsid w:val="00252FE8"/>
    <w:rsid w:val="002540E7"/>
    <w:rsid w:val="002546C4"/>
    <w:rsid w:val="00255D89"/>
    <w:rsid w:val="002560CC"/>
    <w:rsid w:val="00256B87"/>
    <w:rsid w:val="00261278"/>
    <w:rsid w:val="00261ED4"/>
    <w:rsid w:val="002623A0"/>
    <w:rsid w:val="002636A1"/>
    <w:rsid w:val="00263CEF"/>
    <w:rsid w:val="00272B87"/>
    <w:rsid w:val="00273AFA"/>
    <w:rsid w:val="00276A43"/>
    <w:rsid w:val="00276C5D"/>
    <w:rsid w:val="002804D1"/>
    <w:rsid w:val="0028204E"/>
    <w:rsid w:val="0028295A"/>
    <w:rsid w:val="0028479C"/>
    <w:rsid w:val="00285986"/>
    <w:rsid w:val="00285BF5"/>
    <w:rsid w:val="00287277"/>
    <w:rsid w:val="00291399"/>
    <w:rsid w:val="00292BB8"/>
    <w:rsid w:val="00292C4A"/>
    <w:rsid w:val="00292CAA"/>
    <w:rsid w:val="00292EC2"/>
    <w:rsid w:val="0029378A"/>
    <w:rsid w:val="00293B61"/>
    <w:rsid w:val="002941D0"/>
    <w:rsid w:val="00294350"/>
    <w:rsid w:val="0029510A"/>
    <w:rsid w:val="002955D7"/>
    <w:rsid w:val="00295C80"/>
    <w:rsid w:val="00296875"/>
    <w:rsid w:val="0029723D"/>
    <w:rsid w:val="002A2E47"/>
    <w:rsid w:val="002A3E12"/>
    <w:rsid w:val="002A5CC8"/>
    <w:rsid w:val="002A72E0"/>
    <w:rsid w:val="002B02E1"/>
    <w:rsid w:val="002B0476"/>
    <w:rsid w:val="002B0EF1"/>
    <w:rsid w:val="002B10DB"/>
    <w:rsid w:val="002B4A6A"/>
    <w:rsid w:val="002B76AB"/>
    <w:rsid w:val="002C03FE"/>
    <w:rsid w:val="002C10AA"/>
    <w:rsid w:val="002C18EC"/>
    <w:rsid w:val="002C1DB4"/>
    <w:rsid w:val="002C2AF8"/>
    <w:rsid w:val="002C51E8"/>
    <w:rsid w:val="002C61CF"/>
    <w:rsid w:val="002D0A3B"/>
    <w:rsid w:val="002D1CF7"/>
    <w:rsid w:val="002D21F0"/>
    <w:rsid w:val="002D3602"/>
    <w:rsid w:val="002D44D5"/>
    <w:rsid w:val="002D5B7F"/>
    <w:rsid w:val="002D7D87"/>
    <w:rsid w:val="002E1ACD"/>
    <w:rsid w:val="002E1BDC"/>
    <w:rsid w:val="002E2889"/>
    <w:rsid w:val="002E32D7"/>
    <w:rsid w:val="002E33A3"/>
    <w:rsid w:val="002E57D4"/>
    <w:rsid w:val="002E59CF"/>
    <w:rsid w:val="002E7F5F"/>
    <w:rsid w:val="002F1942"/>
    <w:rsid w:val="002F1BE0"/>
    <w:rsid w:val="002F1E91"/>
    <w:rsid w:val="002F370B"/>
    <w:rsid w:val="002F5095"/>
    <w:rsid w:val="002F658F"/>
    <w:rsid w:val="002F6DD0"/>
    <w:rsid w:val="003005E7"/>
    <w:rsid w:val="00300A34"/>
    <w:rsid w:val="0030233A"/>
    <w:rsid w:val="003024D7"/>
    <w:rsid w:val="003025D1"/>
    <w:rsid w:val="003027D4"/>
    <w:rsid w:val="00302D3E"/>
    <w:rsid w:val="00304387"/>
    <w:rsid w:val="0030587C"/>
    <w:rsid w:val="00305F57"/>
    <w:rsid w:val="00306C3E"/>
    <w:rsid w:val="00307006"/>
    <w:rsid w:val="003104E4"/>
    <w:rsid w:val="003105AD"/>
    <w:rsid w:val="0031191C"/>
    <w:rsid w:val="00312C32"/>
    <w:rsid w:val="003137F5"/>
    <w:rsid w:val="00315062"/>
    <w:rsid w:val="00315AC2"/>
    <w:rsid w:val="0031767F"/>
    <w:rsid w:val="003235F0"/>
    <w:rsid w:val="00323703"/>
    <w:rsid w:val="00324633"/>
    <w:rsid w:val="00324D3E"/>
    <w:rsid w:val="003255F9"/>
    <w:rsid w:val="003257D1"/>
    <w:rsid w:val="0032584D"/>
    <w:rsid w:val="00325FBA"/>
    <w:rsid w:val="0032645E"/>
    <w:rsid w:val="0032779A"/>
    <w:rsid w:val="0033034A"/>
    <w:rsid w:val="003310D3"/>
    <w:rsid w:val="00332538"/>
    <w:rsid w:val="00333B64"/>
    <w:rsid w:val="003350B0"/>
    <w:rsid w:val="00335E95"/>
    <w:rsid w:val="00336D5A"/>
    <w:rsid w:val="0033782F"/>
    <w:rsid w:val="00342706"/>
    <w:rsid w:val="00342C31"/>
    <w:rsid w:val="00342F0F"/>
    <w:rsid w:val="00343901"/>
    <w:rsid w:val="003444D7"/>
    <w:rsid w:val="003449DC"/>
    <w:rsid w:val="00344E75"/>
    <w:rsid w:val="00350254"/>
    <w:rsid w:val="00350B8B"/>
    <w:rsid w:val="0035140C"/>
    <w:rsid w:val="00352991"/>
    <w:rsid w:val="003529C4"/>
    <w:rsid w:val="00352AD5"/>
    <w:rsid w:val="003538C1"/>
    <w:rsid w:val="00353CDD"/>
    <w:rsid w:val="003546E3"/>
    <w:rsid w:val="00354A3C"/>
    <w:rsid w:val="00356406"/>
    <w:rsid w:val="00360178"/>
    <w:rsid w:val="0036059E"/>
    <w:rsid w:val="00360A18"/>
    <w:rsid w:val="003614C1"/>
    <w:rsid w:val="00362B96"/>
    <w:rsid w:val="0036329B"/>
    <w:rsid w:val="00364B3B"/>
    <w:rsid w:val="00365146"/>
    <w:rsid w:val="003668B4"/>
    <w:rsid w:val="00366FC4"/>
    <w:rsid w:val="0036765D"/>
    <w:rsid w:val="00367D07"/>
    <w:rsid w:val="00367D22"/>
    <w:rsid w:val="003705F9"/>
    <w:rsid w:val="00371458"/>
    <w:rsid w:val="0037166D"/>
    <w:rsid w:val="00371803"/>
    <w:rsid w:val="00374005"/>
    <w:rsid w:val="0037440D"/>
    <w:rsid w:val="003746C6"/>
    <w:rsid w:val="003747C7"/>
    <w:rsid w:val="00374BD3"/>
    <w:rsid w:val="0037600B"/>
    <w:rsid w:val="0037774B"/>
    <w:rsid w:val="00384BDC"/>
    <w:rsid w:val="0038712A"/>
    <w:rsid w:val="00387212"/>
    <w:rsid w:val="0039129B"/>
    <w:rsid w:val="00391E4E"/>
    <w:rsid w:val="00391E64"/>
    <w:rsid w:val="00394C15"/>
    <w:rsid w:val="00394E04"/>
    <w:rsid w:val="00396F2E"/>
    <w:rsid w:val="0039729C"/>
    <w:rsid w:val="00397833"/>
    <w:rsid w:val="00397993"/>
    <w:rsid w:val="003979F8"/>
    <w:rsid w:val="003A1733"/>
    <w:rsid w:val="003A47AA"/>
    <w:rsid w:val="003A636B"/>
    <w:rsid w:val="003A680E"/>
    <w:rsid w:val="003A7447"/>
    <w:rsid w:val="003B1231"/>
    <w:rsid w:val="003B16C1"/>
    <w:rsid w:val="003B65C4"/>
    <w:rsid w:val="003B65D5"/>
    <w:rsid w:val="003B7508"/>
    <w:rsid w:val="003B7886"/>
    <w:rsid w:val="003C0039"/>
    <w:rsid w:val="003C1518"/>
    <w:rsid w:val="003C29CA"/>
    <w:rsid w:val="003C3990"/>
    <w:rsid w:val="003C57E7"/>
    <w:rsid w:val="003C5AAF"/>
    <w:rsid w:val="003C6EC3"/>
    <w:rsid w:val="003C750F"/>
    <w:rsid w:val="003D1292"/>
    <w:rsid w:val="003D4534"/>
    <w:rsid w:val="003D4FFB"/>
    <w:rsid w:val="003D5896"/>
    <w:rsid w:val="003D58D8"/>
    <w:rsid w:val="003D5A9E"/>
    <w:rsid w:val="003D6ACF"/>
    <w:rsid w:val="003D7FB1"/>
    <w:rsid w:val="003E16EC"/>
    <w:rsid w:val="003E50DB"/>
    <w:rsid w:val="003E6EBD"/>
    <w:rsid w:val="003E7CE3"/>
    <w:rsid w:val="003F0CB2"/>
    <w:rsid w:val="003F0E5A"/>
    <w:rsid w:val="003F220C"/>
    <w:rsid w:val="003F5E46"/>
    <w:rsid w:val="003F63A7"/>
    <w:rsid w:val="003F665F"/>
    <w:rsid w:val="004005D9"/>
    <w:rsid w:val="0040072A"/>
    <w:rsid w:val="00401388"/>
    <w:rsid w:val="00401570"/>
    <w:rsid w:val="00402A01"/>
    <w:rsid w:val="0040339D"/>
    <w:rsid w:val="00403C38"/>
    <w:rsid w:val="004047C9"/>
    <w:rsid w:val="00404C1D"/>
    <w:rsid w:val="004057B2"/>
    <w:rsid w:val="00405E1E"/>
    <w:rsid w:val="00405E70"/>
    <w:rsid w:val="004073A2"/>
    <w:rsid w:val="00411031"/>
    <w:rsid w:val="0041108E"/>
    <w:rsid w:val="004122FD"/>
    <w:rsid w:val="00412B11"/>
    <w:rsid w:val="00416918"/>
    <w:rsid w:val="004202FE"/>
    <w:rsid w:val="00421BEC"/>
    <w:rsid w:val="004225D3"/>
    <w:rsid w:val="00422C7B"/>
    <w:rsid w:val="00422E67"/>
    <w:rsid w:val="00423239"/>
    <w:rsid w:val="00426F1B"/>
    <w:rsid w:val="00427123"/>
    <w:rsid w:val="00427BB2"/>
    <w:rsid w:val="004305D1"/>
    <w:rsid w:val="00430AD7"/>
    <w:rsid w:val="00431817"/>
    <w:rsid w:val="0043224A"/>
    <w:rsid w:val="004324F0"/>
    <w:rsid w:val="00434A12"/>
    <w:rsid w:val="00436975"/>
    <w:rsid w:val="00436E2E"/>
    <w:rsid w:val="00437752"/>
    <w:rsid w:val="00437F03"/>
    <w:rsid w:val="0044019D"/>
    <w:rsid w:val="004428A0"/>
    <w:rsid w:val="00442EB0"/>
    <w:rsid w:val="004435A0"/>
    <w:rsid w:val="0044371A"/>
    <w:rsid w:val="0044445D"/>
    <w:rsid w:val="00446BDC"/>
    <w:rsid w:val="00447182"/>
    <w:rsid w:val="004517CB"/>
    <w:rsid w:val="00453A01"/>
    <w:rsid w:val="00454680"/>
    <w:rsid w:val="0045489D"/>
    <w:rsid w:val="0045618B"/>
    <w:rsid w:val="0045675E"/>
    <w:rsid w:val="00456FEA"/>
    <w:rsid w:val="00463BD2"/>
    <w:rsid w:val="00464638"/>
    <w:rsid w:val="00464927"/>
    <w:rsid w:val="004650D6"/>
    <w:rsid w:val="004653EA"/>
    <w:rsid w:val="004675F4"/>
    <w:rsid w:val="00467873"/>
    <w:rsid w:val="00470E2D"/>
    <w:rsid w:val="004712C7"/>
    <w:rsid w:val="00472417"/>
    <w:rsid w:val="0047352C"/>
    <w:rsid w:val="00473A8A"/>
    <w:rsid w:val="0047521E"/>
    <w:rsid w:val="004760DF"/>
    <w:rsid w:val="004767A2"/>
    <w:rsid w:val="00482D81"/>
    <w:rsid w:val="004849A7"/>
    <w:rsid w:val="00484A59"/>
    <w:rsid w:val="0048588E"/>
    <w:rsid w:val="00485AAA"/>
    <w:rsid w:val="00486993"/>
    <w:rsid w:val="00487961"/>
    <w:rsid w:val="0048799F"/>
    <w:rsid w:val="00487D52"/>
    <w:rsid w:val="004901C3"/>
    <w:rsid w:val="004918DD"/>
    <w:rsid w:val="004922ED"/>
    <w:rsid w:val="00492BF0"/>
    <w:rsid w:val="00496879"/>
    <w:rsid w:val="00497667"/>
    <w:rsid w:val="004A031B"/>
    <w:rsid w:val="004A03D7"/>
    <w:rsid w:val="004A1787"/>
    <w:rsid w:val="004A2787"/>
    <w:rsid w:val="004A2E18"/>
    <w:rsid w:val="004A2E3B"/>
    <w:rsid w:val="004A4DFA"/>
    <w:rsid w:val="004A5623"/>
    <w:rsid w:val="004A6130"/>
    <w:rsid w:val="004B1B3B"/>
    <w:rsid w:val="004B216D"/>
    <w:rsid w:val="004B2FCF"/>
    <w:rsid w:val="004B3545"/>
    <w:rsid w:val="004B3595"/>
    <w:rsid w:val="004B5107"/>
    <w:rsid w:val="004B68B6"/>
    <w:rsid w:val="004B6D53"/>
    <w:rsid w:val="004B6F74"/>
    <w:rsid w:val="004B71C9"/>
    <w:rsid w:val="004C0284"/>
    <w:rsid w:val="004C08E0"/>
    <w:rsid w:val="004C0BF4"/>
    <w:rsid w:val="004C1989"/>
    <w:rsid w:val="004C2145"/>
    <w:rsid w:val="004C383D"/>
    <w:rsid w:val="004C5D2E"/>
    <w:rsid w:val="004C6C71"/>
    <w:rsid w:val="004C7E87"/>
    <w:rsid w:val="004D06A2"/>
    <w:rsid w:val="004D3033"/>
    <w:rsid w:val="004D356F"/>
    <w:rsid w:val="004D3B49"/>
    <w:rsid w:val="004D4320"/>
    <w:rsid w:val="004D544A"/>
    <w:rsid w:val="004D54C9"/>
    <w:rsid w:val="004D6016"/>
    <w:rsid w:val="004D675B"/>
    <w:rsid w:val="004E056C"/>
    <w:rsid w:val="004E154D"/>
    <w:rsid w:val="004E2513"/>
    <w:rsid w:val="004E3A4F"/>
    <w:rsid w:val="004E417B"/>
    <w:rsid w:val="004E576A"/>
    <w:rsid w:val="004E64E8"/>
    <w:rsid w:val="004E673B"/>
    <w:rsid w:val="004E68D3"/>
    <w:rsid w:val="004E71EB"/>
    <w:rsid w:val="004E7A76"/>
    <w:rsid w:val="004F1A0D"/>
    <w:rsid w:val="004F28BF"/>
    <w:rsid w:val="004F51A8"/>
    <w:rsid w:val="004F5F46"/>
    <w:rsid w:val="004F7FEA"/>
    <w:rsid w:val="0050174E"/>
    <w:rsid w:val="00501B6C"/>
    <w:rsid w:val="00501D04"/>
    <w:rsid w:val="00503B5E"/>
    <w:rsid w:val="00504312"/>
    <w:rsid w:val="0050548D"/>
    <w:rsid w:val="00505A92"/>
    <w:rsid w:val="00506336"/>
    <w:rsid w:val="005067F8"/>
    <w:rsid w:val="005071FF"/>
    <w:rsid w:val="005115AB"/>
    <w:rsid w:val="00511C28"/>
    <w:rsid w:val="00512012"/>
    <w:rsid w:val="0051325D"/>
    <w:rsid w:val="00514E59"/>
    <w:rsid w:val="005163B7"/>
    <w:rsid w:val="00516B53"/>
    <w:rsid w:val="005226A0"/>
    <w:rsid w:val="005248BC"/>
    <w:rsid w:val="0052555A"/>
    <w:rsid w:val="0052586F"/>
    <w:rsid w:val="0052623D"/>
    <w:rsid w:val="00527F16"/>
    <w:rsid w:val="005304C1"/>
    <w:rsid w:val="00530664"/>
    <w:rsid w:val="00530D17"/>
    <w:rsid w:val="00530D2D"/>
    <w:rsid w:val="00531907"/>
    <w:rsid w:val="00535348"/>
    <w:rsid w:val="005353FE"/>
    <w:rsid w:val="0053570C"/>
    <w:rsid w:val="00535986"/>
    <w:rsid w:val="00536777"/>
    <w:rsid w:val="00537199"/>
    <w:rsid w:val="00537588"/>
    <w:rsid w:val="00540A93"/>
    <w:rsid w:val="00542949"/>
    <w:rsid w:val="00542FA6"/>
    <w:rsid w:val="005437A5"/>
    <w:rsid w:val="005448DF"/>
    <w:rsid w:val="00544B96"/>
    <w:rsid w:val="00545488"/>
    <w:rsid w:val="00545EBD"/>
    <w:rsid w:val="00546BEC"/>
    <w:rsid w:val="00547874"/>
    <w:rsid w:val="00547CE2"/>
    <w:rsid w:val="005508FB"/>
    <w:rsid w:val="00551582"/>
    <w:rsid w:val="00555371"/>
    <w:rsid w:val="005557C5"/>
    <w:rsid w:val="00555B54"/>
    <w:rsid w:val="00557599"/>
    <w:rsid w:val="00560B99"/>
    <w:rsid w:val="00561CF1"/>
    <w:rsid w:val="00563B48"/>
    <w:rsid w:val="00565DE4"/>
    <w:rsid w:val="00566CC8"/>
    <w:rsid w:val="005671BE"/>
    <w:rsid w:val="00570B4B"/>
    <w:rsid w:val="00570CA2"/>
    <w:rsid w:val="00571BF5"/>
    <w:rsid w:val="00573DA6"/>
    <w:rsid w:val="00573E7E"/>
    <w:rsid w:val="00575CBD"/>
    <w:rsid w:val="00575F47"/>
    <w:rsid w:val="00576059"/>
    <w:rsid w:val="00577610"/>
    <w:rsid w:val="00577A93"/>
    <w:rsid w:val="00580564"/>
    <w:rsid w:val="005808D5"/>
    <w:rsid w:val="00581A08"/>
    <w:rsid w:val="005823A8"/>
    <w:rsid w:val="00582FC3"/>
    <w:rsid w:val="00583796"/>
    <w:rsid w:val="00583B6B"/>
    <w:rsid w:val="00584660"/>
    <w:rsid w:val="00584E0B"/>
    <w:rsid w:val="0058696D"/>
    <w:rsid w:val="00587312"/>
    <w:rsid w:val="00587C79"/>
    <w:rsid w:val="0059083E"/>
    <w:rsid w:val="0059288A"/>
    <w:rsid w:val="005929F4"/>
    <w:rsid w:val="0059390D"/>
    <w:rsid w:val="00594806"/>
    <w:rsid w:val="00594C26"/>
    <w:rsid w:val="00594DE0"/>
    <w:rsid w:val="00596558"/>
    <w:rsid w:val="00596E83"/>
    <w:rsid w:val="00597D20"/>
    <w:rsid w:val="00597D85"/>
    <w:rsid w:val="005A0448"/>
    <w:rsid w:val="005A26E7"/>
    <w:rsid w:val="005A327B"/>
    <w:rsid w:val="005A57F1"/>
    <w:rsid w:val="005B1143"/>
    <w:rsid w:val="005B1199"/>
    <w:rsid w:val="005B16EF"/>
    <w:rsid w:val="005B2AFD"/>
    <w:rsid w:val="005B41BA"/>
    <w:rsid w:val="005B5B6C"/>
    <w:rsid w:val="005B604A"/>
    <w:rsid w:val="005C1816"/>
    <w:rsid w:val="005C1A24"/>
    <w:rsid w:val="005C2814"/>
    <w:rsid w:val="005C2F9A"/>
    <w:rsid w:val="005C3ED7"/>
    <w:rsid w:val="005D0932"/>
    <w:rsid w:val="005D1346"/>
    <w:rsid w:val="005D196A"/>
    <w:rsid w:val="005D1EE1"/>
    <w:rsid w:val="005D2C94"/>
    <w:rsid w:val="005D3F68"/>
    <w:rsid w:val="005D492A"/>
    <w:rsid w:val="005D60C7"/>
    <w:rsid w:val="005D7CC5"/>
    <w:rsid w:val="005E1090"/>
    <w:rsid w:val="005E111B"/>
    <w:rsid w:val="005E1393"/>
    <w:rsid w:val="005E2E75"/>
    <w:rsid w:val="005E6564"/>
    <w:rsid w:val="005F03FB"/>
    <w:rsid w:val="005F151D"/>
    <w:rsid w:val="005F1BDB"/>
    <w:rsid w:val="005F1CAA"/>
    <w:rsid w:val="005F2005"/>
    <w:rsid w:val="005F2429"/>
    <w:rsid w:val="005F24BB"/>
    <w:rsid w:val="005F2E29"/>
    <w:rsid w:val="005F372A"/>
    <w:rsid w:val="005F39C6"/>
    <w:rsid w:val="005F3BEF"/>
    <w:rsid w:val="005F42FB"/>
    <w:rsid w:val="005F6350"/>
    <w:rsid w:val="005F73A8"/>
    <w:rsid w:val="006004A8"/>
    <w:rsid w:val="00601F78"/>
    <w:rsid w:val="00602A85"/>
    <w:rsid w:val="006034F5"/>
    <w:rsid w:val="00604163"/>
    <w:rsid w:val="00604F26"/>
    <w:rsid w:val="00605E19"/>
    <w:rsid w:val="00606287"/>
    <w:rsid w:val="00607906"/>
    <w:rsid w:val="00610BCC"/>
    <w:rsid w:val="00611477"/>
    <w:rsid w:val="00613CD3"/>
    <w:rsid w:val="00616637"/>
    <w:rsid w:val="00616907"/>
    <w:rsid w:val="006169AA"/>
    <w:rsid w:val="0061708C"/>
    <w:rsid w:val="00617CA8"/>
    <w:rsid w:val="00620B78"/>
    <w:rsid w:val="006217A4"/>
    <w:rsid w:val="00622FAA"/>
    <w:rsid w:val="00624FA6"/>
    <w:rsid w:val="0062571A"/>
    <w:rsid w:val="00625E41"/>
    <w:rsid w:val="00630506"/>
    <w:rsid w:val="00630C8A"/>
    <w:rsid w:val="00630E66"/>
    <w:rsid w:val="0063522E"/>
    <w:rsid w:val="00635D41"/>
    <w:rsid w:val="006362D5"/>
    <w:rsid w:val="00636C1D"/>
    <w:rsid w:val="006404E9"/>
    <w:rsid w:val="0064129A"/>
    <w:rsid w:val="0064431A"/>
    <w:rsid w:val="006447D1"/>
    <w:rsid w:val="006523C5"/>
    <w:rsid w:val="0065264C"/>
    <w:rsid w:val="006536B0"/>
    <w:rsid w:val="00656411"/>
    <w:rsid w:val="006600EC"/>
    <w:rsid w:val="006604FB"/>
    <w:rsid w:val="00660C49"/>
    <w:rsid w:val="00660EC1"/>
    <w:rsid w:val="00662021"/>
    <w:rsid w:val="006623B1"/>
    <w:rsid w:val="00663745"/>
    <w:rsid w:val="00663B80"/>
    <w:rsid w:val="006648B0"/>
    <w:rsid w:val="00665066"/>
    <w:rsid w:val="0066560B"/>
    <w:rsid w:val="0066613F"/>
    <w:rsid w:val="00667FC8"/>
    <w:rsid w:val="00667FDB"/>
    <w:rsid w:val="006713FC"/>
    <w:rsid w:val="00671705"/>
    <w:rsid w:val="00671CC5"/>
    <w:rsid w:val="00672B38"/>
    <w:rsid w:val="00673426"/>
    <w:rsid w:val="00673CB6"/>
    <w:rsid w:val="00674B4B"/>
    <w:rsid w:val="0067560E"/>
    <w:rsid w:val="006756D2"/>
    <w:rsid w:val="006800ED"/>
    <w:rsid w:val="00682AED"/>
    <w:rsid w:val="00684CAA"/>
    <w:rsid w:val="0068638C"/>
    <w:rsid w:val="00691092"/>
    <w:rsid w:val="006912CE"/>
    <w:rsid w:val="00692A85"/>
    <w:rsid w:val="00692B78"/>
    <w:rsid w:val="006939F9"/>
    <w:rsid w:val="00696B23"/>
    <w:rsid w:val="00696B66"/>
    <w:rsid w:val="0069757D"/>
    <w:rsid w:val="00697914"/>
    <w:rsid w:val="006A025E"/>
    <w:rsid w:val="006A08A4"/>
    <w:rsid w:val="006A2352"/>
    <w:rsid w:val="006A36E6"/>
    <w:rsid w:val="006A6EFE"/>
    <w:rsid w:val="006A6F96"/>
    <w:rsid w:val="006A7F2F"/>
    <w:rsid w:val="006B0235"/>
    <w:rsid w:val="006B2731"/>
    <w:rsid w:val="006B27DC"/>
    <w:rsid w:val="006B4901"/>
    <w:rsid w:val="006B4C13"/>
    <w:rsid w:val="006B4CB4"/>
    <w:rsid w:val="006B6021"/>
    <w:rsid w:val="006B76F5"/>
    <w:rsid w:val="006B7FB0"/>
    <w:rsid w:val="006C03FD"/>
    <w:rsid w:val="006C1644"/>
    <w:rsid w:val="006C2361"/>
    <w:rsid w:val="006C25D6"/>
    <w:rsid w:val="006C49EC"/>
    <w:rsid w:val="006C6054"/>
    <w:rsid w:val="006C63A9"/>
    <w:rsid w:val="006C7D9C"/>
    <w:rsid w:val="006D0333"/>
    <w:rsid w:val="006D08B5"/>
    <w:rsid w:val="006D0910"/>
    <w:rsid w:val="006D1491"/>
    <w:rsid w:val="006D2D09"/>
    <w:rsid w:val="006D30A3"/>
    <w:rsid w:val="006D3A88"/>
    <w:rsid w:val="006D42CF"/>
    <w:rsid w:val="006D4417"/>
    <w:rsid w:val="006D5913"/>
    <w:rsid w:val="006D5B2C"/>
    <w:rsid w:val="006D5D8C"/>
    <w:rsid w:val="006D5DDD"/>
    <w:rsid w:val="006D6229"/>
    <w:rsid w:val="006D69D1"/>
    <w:rsid w:val="006D6A2E"/>
    <w:rsid w:val="006D70D5"/>
    <w:rsid w:val="006D7324"/>
    <w:rsid w:val="006D76DB"/>
    <w:rsid w:val="006E24A0"/>
    <w:rsid w:val="006E2FBB"/>
    <w:rsid w:val="006E329F"/>
    <w:rsid w:val="006E3A3A"/>
    <w:rsid w:val="006E765B"/>
    <w:rsid w:val="006F0F10"/>
    <w:rsid w:val="006F19AF"/>
    <w:rsid w:val="006F27E9"/>
    <w:rsid w:val="006F3968"/>
    <w:rsid w:val="006F43F9"/>
    <w:rsid w:val="006F5C12"/>
    <w:rsid w:val="006F77B3"/>
    <w:rsid w:val="007005C2"/>
    <w:rsid w:val="00701EBE"/>
    <w:rsid w:val="00702116"/>
    <w:rsid w:val="0070214A"/>
    <w:rsid w:val="00702931"/>
    <w:rsid w:val="00702B78"/>
    <w:rsid w:val="00703498"/>
    <w:rsid w:val="00703555"/>
    <w:rsid w:val="00706294"/>
    <w:rsid w:val="00706617"/>
    <w:rsid w:val="00711874"/>
    <w:rsid w:val="00712224"/>
    <w:rsid w:val="0071376A"/>
    <w:rsid w:val="00713AF4"/>
    <w:rsid w:val="00713EF1"/>
    <w:rsid w:val="007147FF"/>
    <w:rsid w:val="00715FD5"/>
    <w:rsid w:val="007165BA"/>
    <w:rsid w:val="00717DEE"/>
    <w:rsid w:val="00717F73"/>
    <w:rsid w:val="00721221"/>
    <w:rsid w:val="00721E34"/>
    <w:rsid w:val="00721FDD"/>
    <w:rsid w:val="00722C03"/>
    <w:rsid w:val="00726D07"/>
    <w:rsid w:val="00726E26"/>
    <w:rsid w:val="00730F97"/>
    <w:rsid w:val="00732884"/>
    <w:rsid w:val="00733DCE"/>
    <w:rsid w:val="0073410E"/>
    <w:rsid w:val="00737119"/>
    <w:rsid w:val="00737C31"/>
    <w:rsid w:val="00740F9D"/>
    <w:rsid w:val="00741DF2"/>
    <w:rsid w:val="00741E38"/>
    <w:rsid w:val="00742169"/>
    <w:rsid w:val="00742C2A"/>
    <w:rsid w:val="00744608"/>
    <w:rsid w:val="00746566"/>
    <w:rsid w:val="00750886"/>
    <w:rsid w:val="007518A9"/>
    <w:rsid w:val="0075368C"/>
    <w:rsid w:val="007540A3"/>
    <w:rsid w:val="0075481F"/>
    <w:rsid w:val="0075711D"/>
    <w:rsid w:val="00760F15"/>
    <w:rsid w:val="00761979"/>
    <w:rsid w:val="00761BCC"/>
    <w:rsid w:val="0076301B"/>
    <w:rsid w:val="00763E03"/>
    <w:rsid w:val="0076409A"/>
    <w:rsid w:val="00764FE9"/>
    <w:rsid w:val="007656C4"/>
    <w:rsid w:val="00766C75"/>
    <w:rsid w:val="007716F7"/>
    <w:rsid w:val="0077258C"/>
    <w:rsid w:val="00772890"/>
    <w:rsid w:val="00774493"/>
    <w:rsid w:val="00775E62"/>
    <w:rsid w:val="00777540"/>
    <w:rsid w:val="00777929"/>
    <w:rsid w:val="007808AE"/>
    <w:rsid w:val="00780BDB"/>
    <w:rsid w:val="00781A52"/>
    <w:rsid w:val="0078205F"/>
    <w:rsid w:val="00782118"/>
    <w:rsid w:val="00782385"/>
    <w:rsid w:val="0078259C"/>
    <w:rsid w:val="00783E34"/>
    <w:rsid w:val="00784036"/>
    <w:rsid w:val="0078588D"/>
    <w:rsid w:val="007911DE"/>
    <w:rsid w:val="00791DD1"/>
    <w:rsid w:val="00793485"/>
    <w:rsid w:val="00793C53"/>
    <w:rsid w:val="007A1742"/>
    <w:rsid w:val="007A1ED4"/>
    <w:rsid w:val="007A25A4"/>
    <w:rsid w:val="007A40F6"/>
    <w:rsid w:val="007A4F4B"/>
    <w:rsid w:val="007A5653"/>
    <w:rsid w:val="007A6C57"/>
    <w:rsid w:val="007A7329"/>
    <w:rsid w:val="007A758D"/>
    <w:rsid w:val="007A766C"/>
    <w:rsid w:val="007B377A"/>
    <w:rsid w:val="007B417E"/>
    <w:rsid w:val="007B5D78"/>
    <w:rsid w:val="007B6354"/>
    <w:rsid w:val="007B7C75"/>
    <w:rsid w:val="007C081D"/>
    <w:rsid w:val="007C15A6"/>
    <w:rsid w:val="007C2878"/>
    <w:rsid w:val="007C28EF"/>
    <w:rsid w:val="007C3034"/>
    <w:rsid w:val="007C5C24"/>
    <w:rsid w:val="007C6CD1"/>
    <w:rsid w:val="007C6D2D"/>
    <w:rsid w:val="007D4879"/>
    <w:rsid w:val="007D4EB2"/>
    <w:rsid w:val="007D591A"/>
    <w:rsid w:val="007D5BAF"/>
    <w:rsid w:val="007E1511"/>
    <w:rsid w:val="007E15AE"/>
    <w:rsid w:val="007E1E9B"/>
    <w:rsid w:val="007E48E1"/>
    <w:rsid w:val="007E4CB3"/>
    <w:rsid w:val="007E4DB3"/>
    <w:rsid w:val="007E5D5A"/>
    <w:rsid w:val="007F08F0"/>
    <w:rsid w:val="007F126C"/>
    <w:rsid w:val="007F13D0"/>
    <w:rsid w:val="007F2C2A"/>
    <w:rsid w:val="007F4B08"/>
    <w:rsid w:val="007F6210"/>
    <w:rsid w:val="007F7338"/>
    <w:rsid w:val="008011A5"/>
    <w:rsid w:val="00803248"/>
    <w:rsid w:val="00803468"/>
    <w:rsid w:val="0080457C"/>
    <w:rsid w:val="008045AA"/>
    <w:rsid w:val="008048BF"/>
    <w:rsid w:val="00805238"/>
    <w:rsid w:val="008064FD"/>
    <w:rsid w:val="00811D4F"/>
    <w:rsid w:val="0081448C"/>
    <w:rsid w:val="008166D8"/>
    <w:rsid w:val="0082006E"/>
    <w:rsid w:val="0082358C"/>
    <w:rsid w:val="00823762"/>
    <w:rsid w:val="00827EB1"/>
    <w:rsid w:val="00834215"/>
    <w:rsid w:val="00834DEA"/>
    <w:rsid w:val="00835126"/>
    <w:rsid w:val="00835336"/>
    <w:rsid w:val="008359FA"/>
    <w:rsid w:val="00840D46"/>
    <w:rsid w:val="0084271C"/>
    <w:rsid w:val="0084339A"/>
    <w:rsid w:val="00843EC0"/>
    <w:rsid w:val="00844F37"/>
    <w:rsid w:val="00846394"/>
    <w:rsid w:val="00846D1C"/>
    <w:rsid w:val="00846EEB"/>
    <w:rsid w:val="00846F64"/>
    <w:rsid w:val="00847294"/>
    <w:rsid w:val="008506E1"/>
    <w:rsid w:val="0085104A"/>
    <w:rsid w:val="008514DE"/>
    <w:rsid w:val="00853F3F"/>
    <w:rsid w:val="00854E5E"/>
    <w:rsid w:val="00855104"/>
    <w:rsid w:val="00857485"/>
    <w:rsid w:val="00857720"/>
    <w:rsid w:val="008579E1"/>
    <w:rsid w:val="00861FD2"/>
    <w:rsid w:val="00862E1C"/>
    <w:rsid w:val="00863474"/>
    <w:rsid w:val="008645F5"/>
    <w:rsid w:val="00866728"/>
    <w:rsid w:val="008677E9"/>
    <w:rsid w:val="0087087A"/>
    <w:rsid w:val="00873B06"/>
    <w:rsid w:val="00873FF8"/>
    <w:rsid w:val="00874094"/>
    <w:rsid w:val="0087477A"/>
    <w:rsid w:val="00874E9B"/>
    <w:rsid w:val="00875FBC"/>
    <w:rsid w:val="00876561"/>
    <w:rsid w:val="00876621"/>
    <w:rsid w:val="00880C34"/>
    <w:rsid w:val="00880F44"/>
    <w:rsid w:val="008813E3"/>
    <w:rsid w:val="00882157"/>
    <w:rsid w:val="00882AA8"/>
    <w:rsid w:val="00883214"/>
    <w:rsid w:val="008835E9"/>
    <w:rsid w:val="00886BD7"/>
    <w:rsid w:val="00886FA7"/>
    <w:rsid w:val="008875D4"/>
    <w:rsid w:val="00890657"/>
    <w:rsid w:val="0089112B"/>
    <w:rsid w:val="00895BDE"/>
    <w:rsid w:val="008967F4"/>
    <w:rsid w:val="00896EE4"/>
    <w:rsid w:val="00897141"/>
    <w:rsid w:val="008972D3"/>
    <w:rsid w:val="00897395"/>
    <w:rsid w:val="00897C1F"/>
    <w:rsid w:val="008A0907"/>
    <w:rsid w:val="008A0D9C"/>
    <w:rsid w:val="008A5F0C"/>
    <w:rsid w:val="008A66A6"/>
    <w:rsid w:val="008A696E"/>
    <w:rsid w:val="008A74CD"/>
    <w:rsid w:val="008B0089"/>
    <w:rsid w:val="008B08F4"/>
    <w:rsid w:val="008B1BF3"/>
    <w:rsid w:val="008B1FB0"/>
    <w:rsid w:val="008B20E5"/>
    <w:rsid w:val="008B29D0"/>
    <w:rsid w:val="008B2A41"/>
    <w:rsid w:val="008B3C8F"/>
    <w:rsid w:val="008B7953"/>
    <w:rsid w:val="008C0BE4"/>
    <w:rsid w:val="008C0ED6"/>
    <w:rsid w:val="008C1A84"/>
    <w:rsid w:val="008C20E2"/>
    <w:rsid w:val="008C3006"/>
    <w:rsid w:val="008C656D"/>
    <w:rsid w:val="008C6CF6"/>
    <w:rsid w:val="008C73A4"/>
    <w:rsid w:val="008D0F27"/>
    <w:rsid w:val="008D3325"/>
    <w:rsid w:val="008D3C34"/>
    <w:rsid w:val="008D659A"/>
    <w:rsid w:val="008D6FCE"/>
    <w:rsid w:val="008D744E"/>
    <w:rsid w:val="008D79E4"/>
    <w:rsid w:val="008D7B44"/>
    <w:rsid w:val="008E39BF"/>
    <w:rsid w:val="008E3C1C"/>
    <w:rsid w:val="008E46F1"/>
    <w:rsid w:val="008E48FE"/>
    <w:rsid w:val="008E49A1"/>
    <w:rsid w:val="008E4D13"/>
    <w:rsid w:val="008E5E20"/>
    <w:rsid w:val="008E604F"/>
    <w:rsid w:val="008F037E"/>
    <w:rsid w:val="008F0B1A"/>
    <w:rsid w:val="008F1374"/>
    <w:rsid w:val="008F13E6"/>
    <w:rsid w:val="008F1779"/>
    <w:rsid w:val="008F1A79"/>
    <w:rsid w:val="008F1F1F"/>
    <w:rsid w:val="008F25A7"/>
    <w:rsid w:val="008F2F4C"/>
    <w:rsid w:val="008F3AFE"/>
    <w:rsid w:val="008F402B"/>
    <w:rsid w:val="008F4E48"/>
    <w:rsid w:val="008F6BBD"/>
    <w:rsid w:val="008F7E25"/>
    <w:rsid w:val="0090081C"/>
    <w:rsid w:val="00900BED"/>
    <w:rsid w:val="00902593"/>
    <w:rsid w:val="00902ED8"/>
    <w:rsid w:val="009054E1"/>
    <w:rsid w:val="00906C32"/>
    <w:rsid w:val="009121E0"/>
    <w:rsid w:val="00914453"/>
    <w:rsid w:val="0091453C"/>
    <w:rsid w:val="00914639"/>
    <w:rsid w:val="00916D76"/>
    <w:rsid w:val="009170F3"/>
    <w:rsid w:val="00917546"/>
    <w:rsid w:val="0092014B"/>
    <w:rsid w:val="0092042E"/>
    <w:rsid w:val="00920F03"/>
    <w:rsid w:val="009217C1"/>
    <w:rsid w:val="009220DB"/>
    <w:rsid w:val="009221B9"/>
    <w:rsid w:val="00924F8B"/>
    <w:rsid w:val="009258C9"/>
    <w:rsid w:val="00925A07"/>
    <w:rsid w:val="00927893"/>
    <w:rsid w:val="00927E8C"/>
    <w:rsid w:val="0093028D"/>
    <w:rsid w:val="00930FAB"/>
    <w:rsid w:val="00931459"/>
    <w:rsid w:val="00931CA5"/>
    <w:rsid w:val="00932AA0"/>
    <w:rsid w:val="009330D9"/>
    <w:rsid w:val="00935A5E"/>
    <w:rsid w:val="00936072"/>
    <w:rsid w:val="0093737A"/>
    <w:rsid w:val="0093784F"/>
    <w:rsid w:val="00940B86"/>
    <w:rsid w:val="00942177"/>
    <w:rsid w:val="00942B29"/>
    <w:rsid w:val="00944431"/>
    <w:rsid w:val="0094500F"/>
    <w:rsid w:val="009452B2"/>
    <w:rsid w:val="00945ABB"/>
    <w:rsid w:val="00946CF0"/>
    <w:rsid w:val="00946FDE"/>
    <w:rsid w:val="00947383"/>
    <w:rsid w:val="00950254"/>
    <w:rsid w:val="0095350B"/>
    <w:rsid w:val="00953528"/>
    <w:rsid w:val="00953B7F"/>
    <w:rsid w:val="00955D35"/>
    <w:rsid w:val="00955DA1"/>
    <w:rsid w:val="00956516"/>
    <w:rsid w:val="00956A49"/>
    <w:rsid w:val="009574DF"/>
    <w:rsid w:val="00957928"/>
    <w:rsid w:val="00957ABC"/>
    <w:rsid w:val="00960610"/>
    <w:rsid w:val="00961314"/>
    <w:rsid w:val="009622C7"/>
    <w:rsid w:val="00962489"/>
    <w:rsid w:val="009638D5"/>
    <w:rsid w:val="00964EA6"/>
    <w:rsid w:val="009676E1"/>
    <w:rsid w:val="00967935"/>
    <w:rsid w:val="00971595"/>
    <w:rsid w:val="00971ED9"/>
    <w:rsid w:val="00972641"/>
    <w:rsid w:val="00973F93"/>
    <w:rsid w:val="00975718"/>
    <w:rsid w:val="0097679C"/>
    <w:rsid w:val="00983761"/>
    <w:rsid w:val="00984FA8"/>
    <w:rsid w:val="00985AD2"/>
    <w:rsid w:val="00987557"/>
    <w:rsid w:val="00987DBA"/>
    <w:rsid w:val="009900EF"/>
    <w:rsid w:val="00990826"/>
    <w:rsid w:val="00990DE6"/>
    <w:rsid w:val="00990FF1"/>
    <w:rsid w:val="00992B6C"/>
    <w:rsid w:val="009945E3"/>
    <w:rsid w:val="00994E2A"/>
    <w:rsid w:val="0099688F"/>
    <w:rsid w:val="00997887"/>
    <w:rsid w:val="00997FF8"/>
    <w:rsid w:val="009A0363"/>
    <w:rsid w:val="009A1177"/>
    <w:rsid w:val="009A4C01"/>
    <w:rsid w:val="009A5B21"/>
    <w:rsid w:val="009A6329"/>
    <w:rsid w:val="009A6513"/>
    <w:rsid w:val="009A6CA8"/>
    <w:rsid w:val="009B0498"/>
    <w:rsid w:val="009B0514"/>
    <w:rsid w:val="009B0A20"/>
    <w:rsid w:val="009B1294"/>
    <w:rsid w:val="009B27AE"/>
    <w:rsid w:val="009B27C3"/>
    <w:rsid w:val="009B3421"/>
    <w:rsid w:val="009B3725"/>
    <w:rsid w:val="009B3888"/>
    <w:rsid w:val="009B3943"/>
    <w:rsid w:val="009B3B0C"/>
    <w:rsid w:val="009B413C"/>
    <w:rsid w:val="009B5444"/>
    <w:rsid w:val="009B77D6"/>
    <w:rsid w:val="009C0B04"/>
    <w:rsid w:val="009C508A"/>
    <w:rsid w:val="009C542C"/>
    <w:rsid w:val="009C54A9"/>
    <w:rsid w:val="009C6AD5"/>
    <w:rsid w:val="009C6F92"/>
    <w:rsid w:val="009C7E6C"/>
    <w:rsid w:val="009D1039"/>
    <w:rsid w:val="009D3C96"/>
    <w:rsid w:val="009D59C1"/>
    <w:rsid w:val="009D5AD8"/>
    <w:rsid w:val="009D7554"/>
    <w:rsid w:val="009D7ACF"/>
    <w:rsid w:val="009E0495"/>
    <w:rsid w:val="009E178B"/>
    <w:rsid w:val="009E24E9"/>
    <w:rsid w:val="009E2F22"/>
    <w:rsid w:val="009E349E"/>
    <w:rsid w:val="009E3FBB"/>
    <w:rsid w:val="009E5B04"/>
    <w:rsid w:val="009F21B3"/>
    <w:rsid w:val="009F23FE"/>
    <w:rsid w:val="009F2538"/>
    <w:rsid w:val="009F2BD0"/>
    <w:rsid w:val="009F2EE6"/>
    <w:rsid w:val="009F3475"/>
    <w:rsid w:val="009F3CA9"/>
    <w:rsid w:val="009F3F68"/>
    <w:rsid w:val="009F441A"/>
    <w:rsid w:val="009F48AB"/>
    <w:rsid w:val="009F6DD3"/>
    <w:rsid w:val="009F6FF2"/>
    <w:rsid w:val="009F7205"/>
    <w:rsid w:val="009F79AC"/>
    <w:rsid w:val="009F7F1B"/>
    <w:rsid w:val="00A00B33"/>
    <w:rsid w:val="00A0178B"/>
    <w:rsid w:val="00A02098"/>
    <w:rsid w:val="00A021B4"/>
    <w:rsid w:val="00A0293B"/>
    <w:rsid w:val="00A0540D"/>
    <w:rsid w:val="00A06961"/>
    <w:rsid w:val="00A06DDE"/>
    <w:rsid w:val="00A074A4"/>
    <w:rsid w:val="00A1094B"/>
    <w:rsid w:val="00A110AD"/>
    <w:rsid w:val="00A12466"/>
    <w:rsid w:val="00A12E87"/>
    <w:rsid w:val="00A130CF"/>
    <w:rsid w:val="00A13C37"/>
    <w:rsid w:val="00A1468E"/>
    <w:rsid w:val="00A15640"/>
    <w:rsid w:val="00A15677"/>
    <w:rsid w:val="00A15D57"/>
    <w:rsid w:val="00A21BFB"/>
    <w:rsid w:val="00A2286E"/>
    <w:rsid w:val="00A24BD3"/>
    <w:rsid w:val="00A24D01"/>
    <w:rsid w:val="00A24FF7"/>
    <w:rsid w:val="00A25001"/>
    <w:rsid w:val="00A2544D"/>
    <w:rsid w:val="00A25E91"/>
    <w:rsid w:val="00A266CF"/>
    <w:rsid w:val="00A27DE3"/>
    <w:rsid w:val="00A27EE8"/>
    <w:rsid w:val="00A3112D"/>
    <w:rsid w:val="00A317DF"/>
    <w:rsid w:val="00A32205"/>
    <w:rsid w:val="00A32E2A"/>
    <w:rsid w:val="00A34950"/>
    <w:rsid w:val="00A349EE"/>
    <w:rsid w:val="00A36315"/>
    <w:rsid w:val="00A36F03"/>
    <w:rsid w:val="00A37301"/>
    <w:rsid w:val="00A37C59"/>
    <w:rsid w:val="00A407C2"/>
    <w:rsid w:val="00A41A7E"/>
    <w:rsid w:val="00A42E7A"/>
    <w:rsid w:val="00A450C6"/>
    <w:rsid w:val="00A45641"/>
    <w:rsid w:val="00A46DC4"/>
    <w:rsid w:val="00A50D9E"/>
    <w:rsid w:val="00A50EC6"/>
    <w:rsid w:val="00A5485C"/>
    <w:rsid w:val="00A6163B"/>
    <w:rsid w:val="00A61650"/>
    <w:rsid w:val="00A647C6"/>
    <w:rsid w:val="00A64C05"/>
    <w:rsid w:val="00A65EB9"/>
    <w:rsid w:val="00A66B84"/>
    <w:rsid w:val="00A67443"/>
    <w:rsid w:val="00A71616"/>
    <w:rsid w:val="00A71A28"/>
    <w:rsid w:val="00A724AD"/>
    <w:rsid w:val="00A73783"/>
    <w:rsid w:val="00A73C78"/>
    <w:rsid w:val="00A745C1"/>
    <w:rsid w:val="00A76648"/>
    <w:rsid w:val="00A800F6"/>
    <w:rsid w:val="00A80534"/>
    <w:rsid w:val="00A81CCF"/>
    <w:rsid w:val="00A82972"/>
    <w:rsid w:val="00A82FAD"/>
    <w:rsid w:val="00A84612"/>
    <w:rsid w:val="00A84CE1"/>
    <w:rsid w:val="00A8559A"/>
    <w:rsid w:val="00A86084"/>
    <w:rsid w:val="00A8770E"/>
    <w:rsid w:val="00A906C4"/>
    <w:rsid w:val="00A90842"/>
    <w:rsid w:val="00A90C5E"/>
    <w:rsid w:val="00A922EB"/>
    <w:rsid w:val="00A93D19"/>
    <w:rsid w:val="00A961A4"/>
    <w:rsid w:val="00A965AA"/>
    <w:rsid w:val="00A97BD9"/>
    <w:rsid w:val="00AA0B93"/>
    <w:rsid w:val="00AA0C5F"/>
    <w:rsid w:val="00AA112F"/>
    <w:rsid w:val="00AA2856"/>
    <w:rsid w:val="00AA4606"/>
    <w:rsid w:val="00AA4D42"/>
    <w:rsid w:val="00AB01FD"/>
    <w:rsid w:val="00AB0404"/>
    <w:rsid w:val="00AB181A"/>
    <w:rsid w:val="00AB2081"/>
    <w:rsid w:val="00AB2B81"/>
    <w:rsid w:val="00AB6A3F"/>
    <w:rsid w:val="00AC02A6"/>
    <w:rsid w:val="00AC19B9"/>
    <w:rsid w:val="00AC19CD"/>
    <w:rsid w:val="00AC1BED"/>
    <w:rsid w:val="00AC21E5"/>
    <w:rsid w:val="00AC26C3"/>
    <w:rsid w:val="00AC36FE"/>
    <w:rsid w:val="00AC4745"/>
    <w:rsid w:val="00AC62FA"/>
    <w:rsid w:val="00AD13F6"/>
    <w:rsid w:val="00AD48D3"/>
    <w:rsid w:val="00AD5B06"/>
    <w:rsid w:val="00AD63CE"/>
    <w:rsid w:val="00AE316F"/>
    <w:rsid w:val="00AE32AF"/>
    <w:rsid w:val="00AE43A0"/>
    <w:rsid w:val="00AE4811"/>
    <w:rsid w:val="00AE68B6"/>
    <w:rsid w:val="00AE7F7E"/>
    <w:rsid w:val="00AF3982"/>
    <w:rsid w:val="00AF4D90"/>
    <w:rsid w:val="00AF5F23"/>
    <w:rsid w:val="00AF685E"/>
    <w:rsid w:val="00B012E7"/>
    <w:rsid w:val="00B04B23"/>
    <w:rsid w:val="00B04C46"/>
    <w:rsid w:val="00B04D09"/>
    <w:rsid w:val="00B05539"/>
    <w:rsid w:val="00B07C23"/>
    <w:rsid w:val="00B12951"/>
    <w:rsid w:val="00B142B3"/>
    <w:rsid w:val="00B14332"/>
    <w:rsid w:val="00B14A1A"/>
    <w:rsid w:val="00B15012"/>
    <w:rsid w:val="00B15273"/>
    <w:rsid w:val="00B153CB"/>
    <w:rsid w:val="00B15D78"/>
    <w:rsid w:val="00B17470"/>
    <w:rsid w:val="00B17677"/>
    <w:rsid w:val="00B17CA3"/>
    <w:rsid w:val="00B17F10"/>
    <w:rsid w:val="00B226FE"/>
    <w:rsid w:val="00B26D74"/>
    <w:rsid w:val="00B27216"/>
    <w:rsid w:val="00B27733"/>
    <w:rsid w:val="00B27CD0"/>
    <w:rsid w:val="00B30079"/>
    <w:rsid w:val="00B3126B"/>
    <w:rsid w:val="00B31673"/>
    <w:rsid w:val="00B31AE6"/>
    <w:rsid w:val="00B320DC"/>
    <w:rsid w:val="00B342E4"/>
    <w:rsid w:val="00B3487C"/>
    <w:rsid w:val="00B4032F"/>
    <w:rsid w:val="00B41ABA"/>
    <w:rsid w:val="00B41B1C"/>
    <w:rsid w:val="00B44980"/>
    <w:rsid w:val="00B45071"/>
    <w:rsid w:val="00B45F6D"/>
    <w:rsid w:val="00B46B3D"/>
    <w:rsid w:val="00B4731F"/>
    <w:rsid w:val="00B502FD"/>
    <w:rsid w:val="00B5121E"/>
    <w:rsid w:val="00B5245B"/>
    <w:rsid w:val="00B52E7F"/>
    <w:rsid w:val="00B537CB"/>
    <w:rsid w:val="00B5675E"/>
    <w:rsid w:val="00B56FC1"/>
    <w:rsid w:val="00B57B71"/>
    <w:rsid w:val="00B636D9"/>
    <w:rsid w:val="00B64527"/>
    <w:rsid w:val="00B650B9"/>
    <w:rsid w:val="00B65DD1"/>
    <w:rsid w:val="00B6780D"/>
    <w:rsid w:val="00B67831"/>
    <w:rsid w:val="00B67F5E"/>
    <w:rsid w:val="00B70072"/>
    <w:rsid w:val="00B707F4"/>
    <w:rsid w:val="00B738DF"/>
    <w:rsid w:val="00B77117"/>
    <w:rsid w:val="00B800CB"/>
    <w:rsid w:val="00B8085C"/>
    <w:rsid w:val="00B8268B"/>
    <w:rsid w:val="00B83056"/>
    <w:rsid w:val="00B83E0A"/>
    <w:rsid w:val="00B85344"/>
    <w:rsid w:val="00B87689"/>
    <w:rsid w:val="00B87F14"/>
    <w:rsid w:val="00B90247"/>
    <w:rsid w:val="00B91DD4"/>
    <w:rsid w:val="00B9271D"/>
    <w:rsid w:val="00B932CC"/>
    <w:rsid w:val="00B96B20"/>
    <w:rsid w:val="00BA05B3"/>
    <w:rsid w:val="00BA1978"/>
    <w:rsid w:val="00BA25F4"/>
    <w:rsid w:val="00BA513E"/>
    <w:rsid w:val="00BA63B1"/>
    <w:rsid w:val="00BA65C6"/>
    <w:rsid w:val="00BA722B"/>
    <w:rsid w:val="00BA76E3"/>
    <w:rsid w:val="00BB09A1"/>
    <w:rsid w:val="00BB10D5"/>
    <w:rsid w:val="00BB14DD"/>
    <w:rsid w:val="00BB1BD4"/>
    <w:rsid w:val="00BB3D18"/>
    <w:rsid w:val="00BB3D29"/>
    <w:rsid w:val="00BB5BB5"/>
    <w:rsid w:val="00BB6EBF"/>
    <w:rsid w:val="00BB73FA"/>
    <w:rsid w:val="00BB7C1A"/>
    <w:rsid w:val="00BC23BB"/>
    <w:rsid w:val="00BC335A"/>
    <w:rsid w:val="00BC536B"/>
    <w:rsid w:val="00BC578A"/>
    <w:rsid w:val="00BC5F1F"/>
    <w:rsid w:val="00BC6AA5"/>
    <w:rsid w:val="00BC6D37"/>
    <w:rsid w:val="00BD1111"/>
    <w:rsid w:val="00BD118B"/>
    <w:rsid w:val="00BD56AF"/>
    <w:rsid w:val="00BD5AD0"/>
    <w:rsid w:val="00BD5BE6"/>
    <w:rsid w:val="00BD5E88"/>
    <w:rsid w:val="00BD5F65"/>
    <w:rsid w:val="00BE025C"/>
    <w:rsid w:val="00BE04FC"/>
    <w:rsid w:val="00BE6ACA"/>
    <w:rsid w:val="00BE7840"/>
    <w:rsid w:val="00BF0633"/>
    <w:rsid w:val="00BF09B5"/>
    <w:rsid w:val="00BF1E6A"/>
    <w:rsid w:val="00BF282E"/>
    <w:rsid w:val="00BF4FC6"/>
    <w:rsid w:val="00BF5033"/>
    <w:rsid w:val="00C007DC"/>
    <w:rsid w:val="00C03A04"/>
    <w:rsid w:val="00C03DA3"/>
    <w:rsid w:val="00C06678"/>
    <w:rsid w:val="00C06C56"/>
    <w:rsid w:val="00C073BF"/>
    <w:rsid w:val="00C111B8"/>
    <w:rsid w:val="00C118E9"/>
    <w:rsid w:val="00C11CF5"/>
    <w:rsid w:val="00C12C8C"/>
    <w:rsid w:val="00C145C0"/>
    <w:rsid w:val="00C1494D"/>
    <w:rsid w:val="00C14D3A"/>
    <w:rsid w:val="00C14D84"/>
    <w:rsid w:val="00C14E25"/>
    <w:rsid w:val="00C2023C"/>
    <w:rsid w:val="00C24541"/>
    <w:rsid w:val="00C24BAA"/>
    <w:rsid w:val="00C253D5"/>
    <w:rsid w:val="00C25D16"/>
    <w:rsid w:val="00C26049"/>
    <w:rsid w:val="00C27B0B"/>
    <w:rsid w:val="00C27F08"/>
    <w:rsid w:val="00C301A2"/>
    <w:rsid w:val="00C31093"/>
    <w:rsid w:val="00C31B81"/>
    <w:rsid w:val="00C322CA"/>
    <w:rsid w:val="00C34500"/>
    <w:rsid w:val="00C350B3"/>
    <w:rsid w:val="00C3609D"/>
    <w:rsid w:val="00C36C48"/>
    <w:rsid w:val="00C37E23"/>
    <w:rsid w:val="00C4004A"/>
    <w:rsid w:val="00C4133A"/>
    <w:rsid w:val="00C42076"/>
    <w:rsid w:val="00C42617"/>
    <w:rsid w:val="00C4298D"/>
    <w:rsid w:val="00C4366F"/>
    <w:rsid w:val="00C43BEE"/>
    <w:rsid w:val="00C43DAD"/>
    <w:rsid w:val="00C43F84"/>
    <w:rsid w:val="00C44B01"/>
    <w:rsid w:val="00C4663D"/>
    <w:rsid w:val="00C46E5B"/>
    <w:rsid w:val="00C47930"/>
    <w:rsid w:val="00C52345"/>
    <w:rsid w:val="00C54A30"/>
    <w:rsid w:val="00C561FB"/>
    <w:rsid w:val="00C56F61"/>
    <w:rsid w:val="00C57D0C"/>
    <w:rsid w:val="00C60DFF"/>
    <w:rsid w:val="00C61C73"/>
    <w:rsid w:val="00C6275B"/>
    <w:rsid w:val="00C62914"/>
    <w:rsid w:val="00C63335"/>
    <w:rsid w:val="00C64972"/>
    <w:rsid w:val="00C654CB"/>
    <w:rsid w:val="00C65E69"/>
    <w:rsid w:val="00C70D32"/>
    <w:rsid w:val="00C72ADA"/>
    <w:rsid w:val="00C73003"/>
    <w:rsid w:val="00C74463"/>
    <w:rsid w:val="00C74DF5"/>
    <w:rsid w:val="00C75F36"/>
    <w:rsid w:val="00C76337"/>
    <w:rsid w:val="00C765F8"/>
    <w:rsid w:val="00C80F81"/>
    <w:rsid w:val="00C82898"/>
    <w:rsid w:val="00C82B08"/>
    <w:rsid w:val="00C850BB"/>
    <w:rsid w:val="00C851B1"/>
    <w:rsid w:val="00C90150"/>
    <w:rsid w:val="00C90EC3"/>
    <w:rsid w:val="00C9146B"/>
    <w:rsid w:val="00C91BDF"/>
    <w:rsid w:val="00C93966"/>
    <w:rsid w:val="00C948D8"/>
    <w:rsid w:val="00C9561B"/>
    <w:rsid w:val="00C95A2E"/>
    <w:rsid w:val="00C96305"/>
    <w:rsid w:val="00C96C99"/>
    <w:rsid w:val="00C96ED1"/>
    <w:rsid w:val="00CA0825"/>
    <w:rsid w:val="00CA0DCA"/>
    <w:rsid w:val="00CA2127"/>
    <w:rsid w:val="00CA2591"/>
    <w:rsid w:val="00CA2D0E"/>
    <w:rsid w:val="00CA4B4F"/>
    <w:rsid w:val="00CA50F5"/>
    <w:rsid w:val="00CA6218"/>
    <w:rsid w:val="00CA6AE4"/>
    <w:rsid w:val="00CB08D5"/>
    <w:rsid w:val="00CB19CE"/>
    <w:rsid w:val="00CB3F9A"/>
    <w:rsid w:val="00CB47F9"/>
    <w:rsid w:val="00CB4ACF"/>
    <w:rsid w:val="00CB4B7C"/>
    <w:rsid w:val="00CC19FE"/>
    <w:rsid w:val="00CC2253"/>
    <w:rsid w:val="00CC3EB8"/>
    <w:rsid w:val="00CC4786"/>
    <w:rsid w:val="00CC574D"/>
    <w:rsid w:val="00CC6B77"/>
    <w:rsid w:val="00CC727D"/>
    <w:rsid w:val="00CD0A37"/>
    <w:rsid w:val="00CD153F"/>
    <w:rsid w:val="00CD1B85"/>
    <w:rsid w:val="00CD24DE"/>
    <w:rsid w:val="00CD5137"/>
    <w:rsid w:val="00CD6243"/>
    <w:rsid w:val="00CD65A6"/>
    <w:rsid w:val="00CD7B65"/>
    <w:rsid w:val="00CE55D3"/>
    <w:rsid w:val="00CE5C76"/>
    <w:rsid w:val="00CE6E85"/>
    <w:rsid w:val="00CF1FCF"/>
    <w:rsid w:val="00D00705"/>
    <w:rsid w:val="00D0102A"/>
    <w:rsid w:val="00D05020"/>
    <w:rsid w:val="00D05566"/>
    <w:rsid w:val="00D059DC"/>
    <w:rsid w:val="00D05D76"/>
    <w:rsid w:val="00D06554"/>
    <w:rsid w:val="00D10D75"/>
    <w:rsid w:val="00D10F55"/>
    <w:rsid w:val="00D1167B"/>
    <w:rsid w:val="00D12193"/>
    <w:rsid w:val="00D128C6"/>
    <w:rsid w:val="00D13073"/>
    <w:rsid w:val="00D13E38"/>
    <w:rsid w:val="00D15082"/>
    <w:rsid w:val="00D16439"/>
    <w:rsid w:val="00D218D9"/>
    <w:rsid w:val="00D24E1A"/>
    <w:rsid w:val="00D2568E"/>
    <w:rsid w:val="00D2581B"/>
    <w:rsid w:val="00D26083"/>
    <w:rsid w:val="00D26C59"/>
    <w:rsid w:val="00D27986"/>
    <w:rsid w:val="00D30FBF"/>
    <w:rsid w:val="00D33162"/>
    <w:rsid w:val="00D3319E"/>
    <w:rsid w:val="00D361F7"/>
    <w:rsid w:val="00D37234"/>
    <w:rsid w:val="00D37431"/>
    <w:rsid w:val="00D37F18"/>
    <w:rsid w:val="00D425DE"/>
    <w:rsid w:val="00D42A3B"/>
    <w:rsid w:val="00D4348C"/>
    <w:rsid w:val="00D44122"/>
    <w:rsid w:val="00D46954"/>
    <w:rsid w:val="00D47461"/>
    <w:rsid w:val="00D51C83"/>
    <w:rsid w:val="00D52B2F"/>
    <w:rsid w:val="00D5434C"/>
    <w:rsid w:val="00D5613E"/>
    <w:rsid w:val="00D56C50"/>
    <w:rsid w:val="00D5702E"/>
    <w:rsid w:val="00D57F1B"/>
    <w:rsid w:val="00D60B7F"/>
    <w:rsid w:val="00D626BD"/>
    <w:rsid w:val="00D63285"/>
    <w:rsid w:val="00D63AD5"/>
    <w:rsid w:val="00D65512"/>
    <w:rsid w:val="00D65C04"/>
    <w:rsid w:val="00D728CB"/>
    <w:rsid w:val="00D73E70"/>
    <w:rsid w:val="00D75493"/>
    <w:rsid w:val="00D7604B"/>
    <w:rsid w:val="00D804C5"/>
    <w:rsid w:val="00D817EC"/>
    <w:rsid w:val="00D82168"/>
    <w:rsid w:val="00D821D2"/>
    <w:rsid w:val="00D82E03"/>
    <w:rsid w:val="00D8383D"/>
    <w:rsid w:val="00D849DE"/>
    <w:rsid w:val="00D84BD8"/>
    <w:rsid w:val="00D8670D"/>
    <w:rsid w:val="00D873AF"/>
    <w:rsid w:val="00D8794E"/>
    <w:rsid w:val="00D87965"/>
    <w:rsid w:val="00D90788"/>
    <w:rsid w:val="00D935A1"/>
    <w:rsid w:val="00D970CF"/>
    <w:rsid w:val="00DA0C69"/>
    <w:rsid w:val="00DA27A7"/>
    <w:rsid w:val="00DA3560"/>
    <w:rsid w:val="00DA47C0"/>
    <w:rsid w:val="00DA4E68"/>
    <w:rsid w:val="00DA5B08"/>
    <w:rsid w:val="00DA61F5"/>
    <w:rsid w:val="00DB06DB"/>
    <w:rsid w:val="00DB0BF7"/>
    <w:rsid w:val="00DB1816"/>
    <w:rsid w:val="00DB1A4C"/>
    <w:rsid w:val="00DB36B7"/>
    <w:rsid w:val="00DB6470"/>
    <w:rsid w:val="00DB7493"/>
    <w:rsid w:val="00DB7B84"/>
    <w:rsid w:val="00DC0083"/>
    <w:rsid w:val="00DC1888"/>
    <w:rsid w:val="00DC248D"/>
    <w:rsid w:val="00DC27A3"/>
    <w:rsid w:val="00DC2EB6"/>
    <w:rsid w:val="00DC3925"/>
    <w:rsid w:val="00DC48BA"/>
    <w:rsid w:val="00DC5719"/>
    <w:rsid w:val="00DC6B95"/>
    <w:rsid w:val="00DD0E1D"/>
    <w:rsid w:val="00DD5809"/>
    <w:rsid w:val="00DD5B63"/>
    <w:rsid w:val="00DD66B8"/>
    <w:rsid w:val="00DD66CE"/>
    <w:rsid w:val="00DD755E"/>
    <w:rsid w:val="00DE6213"/>
    <w:rsid w:val="00DE6C6B"/>
    <w:rsid w:val="00DE72E2"/>
    <w:rsid w:val="00DF0048"/>
    <w:rsid w:val="00DF051D"/>
    <w:rsid w:val="00DF1505"/>
    <w:rsid w:val="00E00446"/>
    <w:rsid w:val="00E014F9"/>
    <w:rsid w:val="00E0286C"/>
    <w:rsid w:val="00E02DF8"/>
    <w:rsid w:val="00E03080"/>
    <w:rsid w:val="00E05A5C"/>
    <w:rsid w:val="00E06D9E"/>
    <w:rsid w:val="00E073CE"/>
    <w:rsid w:val="00E118B8"/>
    <w:rsid w:val="00E12622"/>
    <w:rsid w:val="00E13571"/>
    <w:rsid w:val="00E14A39"/>
    <w:rsid w:val="00E22849"/>
    <w:rsid w:val="00E22A67"/>
    <w:rsid w:val="00E230CA"/>
    <w:rsid w:val="00E23992"/>
    <w:rsid w:val="00E24210"/>
    <w:rsid w:val="00E24B25"/>
    <w:rsid w:val="00E25FC7"/>
    <w:rsid w:val="00E269BD"/>
    <w:rsid w:val="00E27839"/>
    <w:rsid w:val="00E3294A"/>
    <w:rsid w:val="00E3313A"/>
    <w:rsid w:val="00E338D7"/>
    <w:rsid w:val="00E34E84"/>
    <w:rsid w:val="00E35EDE"/>
    <w:rsid w:val="00E4028C"/>
    <w:rsid w:val="00E40394"/>
    <w:rsid w:val="00E4108E"/>
    <w:rsid w:val="00E42304"/>
    <w:rsid w:val="00E42DAE"/>
    <w:rsid w:val="00E43C1A"/>
    <w:rsid w:val="00E44915"/>
    <w:rsid w:val="00E46488"/>
    <w:rsid w:val="00E4733F"/>
    <w:rsid w:val="00E476A3"/>
    <w:rsid w:val="00E50028"/>
    <w:rsid w:val="00E51DAB"/>
    <w:rsid w:val="00E53686"/>
    <w:rsid w:val="00E55800"/>
    <w:rsid w:val="00E56C5D"/>
    <w:rsid w:val="00E6155C"/>
    <w:rsid w:val="00E61CD6"/>
    <w:rsid w:val="00E62049"/>
    <w:rsid w:val="00E62B54"/>
    <w:rsid w:val="00E62F90"/>
    <w:rsid w:val="00E63A55"/>
    <w:rsid w:val="00E65132"/>
    <w:rsid w:val="00E66DBF"/>
    <w:rsid w:val="00E6714A"/>
    <w:rsid w:val="00E719B4"/>
    <w:rsid w:val="00E71B4A"/>
    <w:rsid w:val="00E71D06"/>
    <w:rsid w:val="00E72475"/>
    <w:rsid w:val="00E72D1C"/>
    <w:rsid w:val="00E73375"/>
    <w:rsid w:val="00E73551"/>
    <w:rsid w:val="00E74294"/>
    <w:rsid w:val="00E74492"/>
    <w:rsid w:val="00E74D42"/>
    <w:rsid w:val="00E74E77"/>
    <w:rsid w:val="00E8007E"/>
    <w:rsid w:val="00E81418"/>
    <w:rsid w:val="00E8147D"/>
    <w:rsid w:val="00E831B7"/>
    <w:rsid w:val="00E84EF2"/>
    <w:rsid w:val="00E85F7C"/>
    <w:rsid w:val="00E92B8F"/>
    <w:rsid w:val="00E940A2"/>
    <w:rsid w:val="00EA10FD"/>
    <w:rsid w:val="00EA38F6"/>
    <w:rsid w:val="00EA429C"/>
    <w:rsid w:val="00EA68C2"/>
    <w:rsid w:val="00EA6C5B"/>
    <w:rsid w:val="00EA6FEF"/>
    <w:rsid w:val="00EB0395"/>
    <w:rsid w:val="00EB2A3A"/>
    <w:rsid w:val="00EB32B3"/>
    <w:rsid w:val="00EB5A1B"/>
    <w:rsid w:val="00EB67D0"/>
    <w:rsid w:val="00EB7679"/>
    <w:rsid w:val="00EC01A1"/>
    <w:rsid w:val="00EC0DA1"/>
    <w:rsid w:val="00EC0E49"/>
    <w:rsid w:val="00EC2353"/>
    <w:rsid w:val="00EC2A37"/>
    <w:rsid w:val="00EC2B01"/>
    <w:rsid w:val="00EC312A"/>
    <w:rsid w:val="00EC7F54"/>
    <w:rsid w:val="00ED0020"/>
    <w:rsid w:val="00ED0876"/>
    <w:rsid w:val="00ED215A"/>
    <w:rsid w:val="00ED4D95"/>
    <w:rsid w:val="00ED4F5F"/>
    <w:rsid w:val="00ED51AC"/>
    <w:rsid w:val="00ED5717"/>
    <w:rsid w:val="00ED57CD"/>
    <w:rsid w:val="00ED59D6"/>
    <w:rsid w:val="00ED6AC7"/>
    <w:rsid w:val="00ED6E7F"/>
    <w:rsid w:val="00ED6EA3"/>
    <w:rsid w:val="00ED757C"/>
    <w:rsid w:val="00ED7753"/>
    <w:rsid w:val="00EE0C1E"/>
    <w:rsid w:val="00EE1568"/>
    <w:rsid w:val="00EE17FD"/>
    <w:rsid w:val="00EE293C"/>
    <w:rsid w:val="00EE4F58"/>
    <w:rsid w:val="00EE5313"/>
    <w:rsid w:val="00EE739B"/>
    <w:rsid w:val="00EE748F"/>
    <w:rsid w:val="00EE7BC1"/>
    <w:rsid w:val="00EF1048"/>
    <w:rsid w:val="00EF1B45"/>
    <w:rsid w:val="00EF20D9"/>
    <w:rsid w:val="00EF4E3C"/>
    <w:rsid w:val="00EF58AB"/>
    <w:rsid w:val="00EF6681"/>
    <w:rsid w:val="00EF763C"/>
    <w:rsid w:val="00F00B8D"/>
    <w:rsid w:val="00F0114A"/>
    <w:rsid w:val="00F022A5"/>
    <w:rsid w:val="00F03AF0"/>
    <w:rsid w:val="00F03DF9"/>
    <w:rsid w:val="00F04A7A"/>
    <w:rsid w:val="00F05D3B"/>
    <w:rsid w:val="00F0635E"/>
    <w:rsid w:val="00F06B61"/>
    <w:rsid w:val="00F0728C"/>
    <w:rsid w:val="00F077FE"/>
    <w:rsid w:val="00F078F2"/>
    <w:rsid w:val="00F140D6"/>
    <w:rsid w:val="00F14876"/>
    <w:rsid w:val="00F149EC"/>
    <w:rsid w:val="00F14BBF"/>
    <w:rsid w:val="00F1554C"/>
    <w:rsid w:val="00F15CE8"/>
    <w:rsid w:val="00F16E7A"/>
    <w:rsid w:val="00F17484"/>
    <w:rsid w:val="00F20148"/>
    <w:rsid w:val="00F20254"/>
    <w:rsid w:val="00F21D5A"/>
    <w:rsid w:val="00F22A7E"/>
    <w:rsid w:val="00F262F5"/>
    <w:rsid w:val="00F3171E"/>
    <w:rsid w:val="00F31B97"/>
    <w:rsid w:val="00F31C9F"/>
    <w:rsid w:val="00F31F28"/>
    <w:rsid w:val="00F34CD7"/>
    <w:rsid w:val="00F3560C"/>
    <w:rsid w:val="00F3584A"/>
    <w:rsid w:val="00F362EB"/>
    <w:rsid w:val="00F4020A"/>
    <w:rsid w:val="00F402D4"/>
    <w:rsid w:val="00F40562"/>
    <w:rsid w:val="00F406A3"/>
    <w:rsid w:val="00F4110A"/>
    <w:rsid w:val="00F4115F"/>
    <w:rsid w:val="00F41796"/>
    <w:rsid w:val="00F423C7"/>
    <w:rsid w:val="00F43392"/>
    <w:rsid w:val="00F434EC"/>
    <w:rsid w:val="00F442AD"/>
    <w:rsid w:val="00F44366"/>
    <w:rsid w:val="00F44C56"/>
    <w:rsid w:val="00F454BB"/>
    <w:rsid w:val="00F46A35"/>
    <w:rsid w:val="00F477C1"/>
    <w:rsid w:val="00F50A93"/>
    <w:rsid w:val="00F50C14"/>
    <w:rsid w:val="00F51E77"/>
    <w:rsid w:val="00F51E93"/>
    <w:rsid w:val="00F526AE"/>
    <w:rsid w:val="00F529E9"/>
    <w:rsid w:val="00F52E7F"/>
    <w:rsid w:val="00F560D8"/>
    <w:rsid w:val="00F56F45"/>
    <w:rsid w:val="00F57484"/>
    <w:rsid w:val="00F620CB"/>
    <w:rsid w:val="00F6364E"/>
    <w:rsid w:val="00F6418C"/>
    <w:rsid w:val="00F6565B"/>
    <w:rsid w:val="00F6593F"/>
    <w:rsid w:val="00F661A6"/>
    <w:rsid w:val="00F672B2"/>
    <w:rsid w:val="00F676D8"/>
    <w:rsid w:val="00F71428"/>
    <w:rsid w:val="00F723F4"/>
    <w:rsid w:val="00F7246A"/>
    <w:rsid w:val="00F73385"/>
    <w:rsid w:val="00F75C98"/>
    <w:rsid w:val="00F77377"/>
    <w:rsid w:val="00F80AC2"/>
    <w:rsid w:val="00F81A71"/>
    <w:rsid w:val="00F83054"/>
    <w:rsid w:val="00F850E3"/>
    <w:rsid w:val="00F8598E"/>
    <w:rsid w:val="00F87461"/>
    <w:rsid w:val="00F91A4B"/>
    <w:rsid w:val="00F94177"/>
    <w:rsid w:val="00F96631"/>
    <w:rsid w:val="00F97562"/>
    <w:rsid w:val="00F97B24"/>
    <w:rsid w:val="00FA09D0"/>
    <w:rsid w:val="00FA21BC"/>
    <w:rsid w:val="00FA2A82"/>
    <w:rsid w:val="00FA2C41"/>
    <w:rsid w:val="00FA3652"/>
    <w:rsid w:val="00FA3D76"/>
    <w:rsid w:val="00FA668A"/>
    <w:rsid w:val="00FA75EC"/>
    <w:rsid w:val="00FA77B6"/>
    <w:rsid w:val="00FB30BE"/>
    <w:rsid w:val="00FB4357"/>
    <w:rsid w:val="00FB56D1"/>
    <w:rsid w:val="00FB5B54"/>
    <w:rsid w:val="00FB6607"/>
    <w:rsid w:val="00FB6E4F"/>
    <w:rsid w:val="00FB6EF5"/>
    <w:rsid w:val="00FB7695"/>
    <w:rsid w:val="00FB7879"/>
    <w:rsid w:val="00FC0971"/>
    <w:rsid w:val="00FC09D7"/>
    <w:rsid w:val="00FC2C6C"/>
    <w:rsid w:val="00FC33F1"/>
    <w:rsid w:val="00FC3C5B"/>
    <w:rsid w:val="00FC3CF7"/>
    <w:rsid w:val="00FC458E"/>
    <w:rsid w:val="00FC5E1D"/>
    <w:rsid w:val="00FC6512"/>
    <w:rsid w:val="00FC6901"/>
    <w:rsid w:val="00FC6CB1"/>
    <w:rsid w:val="00FD07E4"/>
    <w:rsid w:val="00FD29FF"/>
    <w:rsid w:val="00FE0DEC"/>
    <w:rsid w:val="00FE104C"/>
    <w:rsid w:val="00FE1CD0"/>
    <w:rsid w:val="00FE21FD"/>
    <w:rsid w:val="00FE281A"/>
    <w:rsid w:val="00FE31F4"/>
    <w:rsid w:val="00FE5F24"/>
    <w:rsid w:val="00FE6B67"/>
    <w:rsid w:val="00FF0080"/>
    <w:rsid w:val="00FF0DF0"/>
    <w:rsid w:val="00FF0E54"/>
    <w:rsid w:val="00FF23F8"/>
    <w:rsid w:val="00FF340A"/>
    <w:rsid w:val="00FF49D0"/>
    <w:rsid w:val="00FF4DB3"/>
    <w:rsid w:val="00FF5163"/>
    <w:rsid w:val="00FF5541"/>
    <w:rsid w:val="00FF7898"/>
    <w:rsid w:val="00FF7A3E"/>
    <w:rsid w:val="017F3A40"/>
    <w:rsid w:val="02D1E1E3"/>
    <w:rsid w:val="03012912"/>
    <w:rsid w:val="040DB28B"/>
    <w:rsid w:val="0427BBD1"/>
    <w:rsid w:val="049F9FC5"/>
    <w:rsid w:val="05133755"/>
    <w:rsid w:val="056FF667"/>
    <w:rsid w:val="062F4D1B"/>
    <w:rsid w:val="066E7BDA"/>
    <w:rsid w:val="06A47D7A"/>
    <w:rsid w:val="06EBF7EE"/>
    <w:rsid w:val="071FE38E"/>
    <w:rsid w:val="07619F60"/>
    <w:rsid w:val="081D925D"/>
    <w:rsid w:val="0920D91A"/>
    <w:rsid w:val="0930774E"/>
    <w:rsid w:val="098DF6FD"/>
    <w:rsid w:val="099CD2DA"/>
    <w:rsid w:val="0A1F6E64"/>
    <w:rsid w:val="0B068056"/>
    <w:rsid w:val="0B770405"/>
    <w:rsid w:val="0C046882"/>
    <w:rsid w:val="0DB7E6E7"/>
    <w:rsid w:val="0E2E7336"/>
    <w:rsid w:val="0E61B0BE"/>
    <w:rsid w:val="0EA5D543"/>
    <w:rsid w:val="0EC67502"/>
    <w:rsid w:val="0F090543"/>
    <w:rsid w:val="0F13D6E7"/>
    <w:rsid w:val="0F57AF07"/>
    <w:rsid w:val="102BC6AD"/>
    <w:rsid w:val="11309025"/>
    <w:rsid w:val="1162B197"/>
    <w:rsid w:val="122FC0C9"/>
    <w:rsid w:val="1239D9F5"/>
    <w:rsid w:val="12EB1133"/>
    <w:rsid w:val="137CFB4A"/>
    <w:rsid w:val="13829578"/>
    <w:rsid w:val="148B9B8A"/>
    <w:rsid w:val="14D70674"/>
    <w:rsid w:val="158DB80F"/>
    <w:rsid w:val="161C9E90"/>
    <w:rsid w:val="16AD7F61"/>
    <w:rsid w:val="17963A94"/>
    <w:rsid w:val="17E6A484"/>
    <w:rsid w:val="19F8470F"/>
    <w:rsid w:val="1A13E78B"/>
    <w:rsid w:val="1A77BD45"/>
    <w:rsid w:val="1BC061E7"/>
    <w:rsid w:val="1D803D57"/>
    <w:rsid w:val="1D910B96"/>
    <w:rsid w:val="1DFDAE25"/>
    <w:rsid w:val="1E5197FD"/>
    <w:rsid w:val="1E5F551A"/>
    <w:rsid w:val="1F1B565B"/>
    <w:rsid w:val="1FCA2C43"/>
    <w:rsid w:val="20601270"/>
    <w:rsid w:val="2083963D"/>
    <w:rsid w:val="21D47424"/>
    <w:rsid w:val="223B514F"/>
    <w:rsid w:val="232DC73F"/>
    <w:rsid w:val="23F4E6C4"/>
    <w:rsid w:val="246B5FFA"/>
    <w:rsid w:val="247094C7"/>
    <w:rsid w:val="24F13FB7"/>
    <w:rsid w:val="2719BFD0"/>
    <w:rsid w:val="27FCBC38"/>
    <w:rsid w:val="280318B8"/>
    <w:rsid w:val="28CD68A8"/>
    <w:rsid w:val="292E7070"/>
    <w:rsid w:val="2B04CD2E"/>
    <w:rsid w:val="2B2D4B59"/>
    <w:rsid w:val="2BD67AFF"/>
    <w:rsid w:val="2C171EBE"/>
    <w:rsid w:val="2DA0AD11"/>
    <w:rsid w:val="2DF31716"/>
    <w:rsid w:val="2F0A63ED"/>
    <w:rsid w:val="2F0F02B1"/>
    <w:rsid w:val="309F88C8"/>
    <w:rsid w:val="30DCC54B"/>
    <w:rsid w:val="313992C6"/>
    <w:rsid w:val="314391A5"/>
    <w:rsid w:val="31DA65BC"/>
    <w:rsid w:val="3225EF3B"/>
    <w:rsid w:val="33190138"/>
    <w:rsid w:val="3380B086"/>
    <w:rsid w:val="33F07BD5"/>
    <w:rsid w:val="34A9057B"/>
    <w:rsid w:val="34F6F03C"/>
    <w:rsid w:val="35B38F9A"/>
    <w:rsid w:val="36EBD070"/>
    <w:rsid w:val="374978BF"/>
    <w:rsid w:val="3766B394"/>
    <w:rsid w:val="377DBD8D"/>
    <w:rsid w:val="379A9495"/>
    <w:rsid w:val="390371D9"/>
    <w:rsid w:val="3A87C714"/>
    <w:rsid w:val="3B17B0CA"/>
    <w:rsid w:val="3BB3389E"/>
    <w:rsid w:val="3CFB3CDB"/>
    <w:rsid w:val="3E3C8251"/>
    <w:rsid w:val="3EBEC2CF"/>
    <w:rsid w:val="3EBF710E"/>
    <w:rsid w:val="3EDE9CDC"/>
    <w:rsid w:val="3F8D9C28"/>
    <w:rsid w:val="412BC454"/>
    <w:rsid w:val="4162CA07"/>
    <w:rsid w:val="4198D987"/>
    <w:rsid w:val="41A46B7E"/>
    <w:rsid w:val="420773AE"/>
    <w:rsid w:val="42A3038D"/>
    <w:rsid w:val="42BA3E08"/>
    <w:rsid w:val="42BF63E7"/>
    <w:rsid w:val="442E0D98"/>
    <w:rsid w:val="4483AB5D"/>
    <w:rsid w:val="4498C179"/>
    <w:rsid w:val="45CC162C"/>
    <w:rsid w:val="45E65346"/>
    <w:rsid w:val="46314C89"/>
    <w:rsid w:val="4647454F"/>
    <w:rsid w:val="471D6320"/>
    <w:rsid w:val="471E9D2B"/>
    <w:rsid w:val="476D5F5F"/>
    <w:rsid w:val="4771B1A7"/>
    <w:rsid w:val="48F05282"/>
    <w:rsid w:val="496E259D"/>
    <w:rsid w:val="4997D2D9"/>
    <w:rsid w:val="49AD79B4"/>
    <w:rsid w:val="4A05542A"/>
    <w:rsid w:val="4A2C6ECF"/>
    <w:rsid w:val="4AA1E9F2"/>
    <w:rsid w:val="4B0351B7"/>
    <w:rsid w:val="4B4E2612"/>
    <w:rsid w:val="4BCC87DE"/>
    <w:rsid w:val="4F4FBEA3"/>
    <w:rsid w:val="4F64D841"/>
    <w:rsid w:val="4F68FE68"/>
    <w:rsid w:val="4F801F9E"/>
    <w:rsid w:val="5009B340"/>
    <w:rsid w:val="500FE83A"/>
    <w:rsid w:val="51072490"/>
    <w:rsid w:val="5161219F"/>
    <w:rsid w:val="52A8258F"/>
    <w:rsid w:val="52E71421"/>
    <w:rsid w:val="535B3F09"/>
    <w:rsid w:val="538F43CE"/>
    <w:rsid w:val="53D911B6"/>
    <w:rsid w:val="53F17D14"/>
    <w:rsid w:val="54121AFC"/>
    <w:rsid w:val="544B9B29"/>
    <w:rsid w:val="5472B0C6"/>
    <w:rsid w:val="54738B65"/>
    <w:rsid w:val="5554687E"/>
    <w:rsid w:val="55CF1BBE"/>
    <w:rsid w:val="56109EDB"/>
    <w:rsid w:val="5612E767"/>
    <w:rsid w:val="56539EAE"/>
    <w:rsid w:val="56C52D60"/>
    <w:rsid w:val="56DDB6D2"/>
    <w:rsid w:val="570A38D6"/>
    <w:rsid w:val="577B1F67"/>
    <w:rsid w:val="57944D7C"/>
    <w:rsid w:val="57C90F22"/>
    <w:rsid w:val="5806D2AF"/>
    <w:rsid w:val="5903D8CE"/>
    <w:rsid w:val="591A9DA2"/>
    <w:rsid w:val="5BA96F05"/>
    <w:rsid w:val="5CF66130"/>
    <w:rsid w:val="5D87799F"/>
    <w:rsid w:val="5D98AFBD"/>
    <w:rsid w:val="5EDD313C"/>
    <w:rsid w:val="5F3FA1BC"/>
    <w:rsid w:val="5F4D7A31"/>
    <w:rsid w:val="5FB22FA9"/>
    <w:rsid w:val="61D92571"/>
    <w:rsid w:val="61DE401F"/>
    <w:rsid w:val="620E8012"/>
    <w:rsid w:val="62991D61"/>
    <w:rsid w:val="62F77516"/>
    <w:rsid w:val="6348F568"/>
    <w:rsid w:val="6353811D"/>
    <w:rsid w:val="64F10B17"/>
    <w:rsid w:val="657FC9A8"/>
    <w:rsid w:val="6648168F"/>
    <w:rsid w:val="67E96C14"/>
    <w:rsid w:val="68E5CA6F"/>
    <w:rsid w:val="68F50444"/>
    <w:rsid w:val="69B8408A"/>
    <w:rsid w:val="6A655BBD"/>
    <w:rsid w:val="6BBA4DCF"/>
    <w:rsid w:val="6C005A4C"/>
    <w:rsid w:val="6C3BD5E0"/>
    <w:rsid w:val="6DD3759A"/>
    <w:rsid w:val="6E613BBD"/>
    <w:rsid w:val="6E9AC188"/>
    <w:rsid w:val="6ED3CCC9"/>
    <w:rsid w:val="6FADF146"/>
    <w:rsid w:val="6FBB522F"/>
    <w:rsid w:val="70488698"/>
    <w:rsid w:val="71EED271"/>
    <w:rsid w:val="72B5D444"/>
    <w:rsid w:val="736CE44D"/>
    <w:rsid w:val="73C79068"/>
    <w:rsid w:val="74F3C4DC"/>
    <w:rsid w:val="756E8406"/>
    <w:rsid w:val="75940A10"/>
    <w:rsid w:val="76CEEB56"/>
    <w:rsid w:val="77488828"/>
    <w:rsid w:val="7770D182"/>
    <w:rsid w:val="77C9F571"/>
    <w:rsid w:val="78252BB0"/>
    <w:rsid w:val="7869C9FD"/>
    <w:rsid w:val="78C4330B"/>
    <w:rsid w:val="7908D52C"/>
    <w:rsid w:val="791FA813"/>
    <w:rsid w:val="79A8F562"/>
    <w:rsid w:val="79E2B4B2"/>
    <w:rsid w:val="7B8239C6"/>
    <w:rsid w:val="7BF56B0A"/>
    <w:rsid w:val="7C5D0026"/>
    <w:rsid w:val="7DBF2EB6"/>
    <w:rsid w:val="7DF1637C"/>
    <w:rsid w:val="7E562008"/>
    <w:rsid w:val="7E745F69"/>
    <w:rsid w:val="7EF37ECB"/>
    <w:rsid w:val="7F36A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28DF"/>
  <w15:docId w15:val="{7BB531A2-09A9-445D-8849-A960EBF7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paragraph" w:styleId="ListParagraph">
    <w:name w:val="List Paragraph"/>
    <w:basedOn w:val="Normal"/>
    <w:uiPriority w:val="34"/>
    <w:qFormat/>
    <w:rsid w:val="00B04D09"/>
    <w:pPr>
      <w:spacing w:before="0" w:after="200" w:line="276" w:lineRule="auto"/>
      <w:ind w:left="720"/>
      <w:contextualSpacing/>
    </w:pPr>
    <w:rPr>
      <w:rFonts w:asciiTheme="minorHAnsi" w:eastAsiaTheme="minorHAnsi" w:hAnsiTheme="minorHAnsi" w:cstheme="minorBidi"/>
      <w:color w:val="auto"/>
    </w:rPr>
  </w:style>
  <w:style w:type="paragraph" w:styleId="CommentText">
    <w:name w:val="annotation text"/>
    <w:basedOn w:val="Normal"/>
    <w:link w:val="CommentTextChar"/>
    <w:uiPriority w:val="99"/>
    <w:semiHidden/>
    <w:unhideWhenUsed/>
    <w:rsid w:val="00706617"/>
    <w:pPr>
      <w:spacing w:line="240" w:lineRule="auto"/>
    </w:pPr>
    <w:rPr>
      <w:sz w:val="20"/>
      <w:szCs w:val="20"/>
    </w:rPr>
  </w:style>
  <w:style w:type="character" w:customStyle="1" w:styleId="CommentTextChar">
    <w:name w:val="Comment Text Char"/>
    <w:basedOn w:val="DefaultParagraphFont"/>
    <w:link w:val="CommentText"/>
    <w:uiPriority w:val="99"/>
    <w:semiHidden/>
    <w:rsid w:val="00706617"/>
    <w:rPr>
      <w:rFonts w:ascii="DM Sans" w:eastAsia="Calibri" w:hAnsi="DM Sans" w:cs="Times New Roman"/>
      <w:color w:val="0072CE"/>
      <w:sz w:val="20"/>
      <w:szCs w:val="20"/>
    </w:rPr>
  </w:style>
  <w:style w:type="paragraph" w:styleId="CommentSubject">
    <w:name w:val="annotation subject"/>
    <w:basedOn w:val="CommentText"/>
    <w:next w:val="CommentText"/>
    <w:link w:val="CommentSubjectChar"/>
    <w:uiPriority w:val="99"/>
    <w:semiHidden/>
    <w:unhideWhenUsed/>
    <w:rsid w:val="00706617"/>
    <w:pPr>
      <w:spacing w:before="0"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706617"/>
    <w:rPr>
      <w:rFonts w:ascii="DM Sans" w:eastAsia="Calibri" w:hAnsi="DM Sans" w:cs="Times New Roman"/>
      <w:b/>
      <w:bCs/>
      <w:color w:val="0072CE"/>
      <w:sz w:val="20"/>
      <w:szCs w:val="20"/>
    </w:rPr>
  </w:style>
  <w:style w:type="paragraph" w:styleId="Revision">
    <w:name w:val="Revision"/>
    <w:hidden/>
    <w:uiPriority w:val="99"/>
    <w:semiHidden/>
    <w:rsid w:val="00E71D06"/>
    <w:rPr>
      <w:rFonts w:ascii="DM Sans" w:eastAsia="Calibri" w:hAnsi="DM Sans" w:cs="Times New Roman"/>
      <w:color w:val="0072CE"/>
      <w:sz w:val="22"/>
      <w:szCs w:val="22"/>
    </w:rPr>
  </w:style>
  <w:style w:type="character" w:styleId="Hyperlink">
    <w:name w:val="Hyperlink"/>
    <w:basedOn w:val="DefaultParagraphFont"/>
    <w:uiPriority w:val="99"/>
    <w:unhideWhenUsed/>
    <w:rsid w:val="00470E2D"/>
    <w:rPr>
      <w:color w:val="FF6D3A" w:themeColor="hyperlink"/>
      <w:u w:val="single"/>
    </w:rPr>
  </w:style>
  <w:style w:type="character" w:styleId="UnresolvedMention">
    <w:name w:val="Unresolved Mention"/>
    <w:basedOn w:val="DefaultParagraphFont"/>
    <w:uiPriority w:val="99"/>
    <w:semiHidden/>
    <w:unhideWhenUsed/>
    <w:rsid w:val="00470E2D"/>
    <w:rPr>
      <w:color w:val="605E5C"/>
      <w:shd w:val="clear" w:color="auto" w:fill="E1DFDD"/>
    </w:rPr>
  </w:style>
  <w:style w:type="character" w:styleId="FollowedHyperlink">
    <w:name w:val="FollowedHyperlink"/>
    <w:basedOn w:val="DefaultParagraphFont"/>
    <w:uiPriority w:val="99"/>
    <w:semiHidden/>
    <w:unhideWhenUsed/>
    <w:rsid w:val="00470E2D"/>
    <w:rPr>
      <w:color w:val="CB00B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83386541">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8264413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65316492">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89821809">
      <w:bodyDiv w:val="1"/>
      <w:marLeft w:val="0"/>
      <w:marRight w:val="0"/>
      <w:marTop w:val="0"/>
      <w:marBottom w:val="0"/>
      <w:divBdr>
        <w:top w:val="none" w:sz="0" w:space="0" w:color="auto"/>
        <w:left w:val="none" w:sz="0" w:space="0" w:color="auto"/>
        <w:bottom w:val="none" w:sz="0" w:space="0" w:color="auto"/>
        <w:right w:val="none" w:sz="0" w:space="0" w:color="auto"/>
      </w:divBdr>
    </w:div>
    <w:div w:id="1293095771">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515119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910309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harmacylincolnshire.org/about-us/committee-docu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armacylincolnshire.org/wp-content/uploads/sites/71/2025/08/Updated-Clinical-Pathways-and-PGD-Comparison-v1.-Table-Format-LPC-FINAL-Aug-2025.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L%20Chief%20Officer\Downloads\Document%20-%20Word%20template%20-%20Simple.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3D5E3F2AD73408B8770B8ED646E13" ma:contentTypeVersion="18" ma:contentTypeDescription="Create a new document." ma:contentTypeScope="" ma:versionID="54f488919321750084219dff1ac7305a">
  <xsd:schema xmlns:xsd="http://www.w3.org/2001/XMLSchema" xmlns:xs="http://www.w3.org/2001/XMLSchema" xmlns:p="http://schemas.microsoft.com/office/2006/metadata/properties" xmlns:ns2="87ad74db-9930-44d4-bd28-1060d8d5079c" xmlns:ns3="0eb3c25d-42a9-4315-958d-be7b69d96b18" targetNamespace="http://schemas.microsoft.com/office/2006/metadata/properties" ma:root="true" ma:fieldsID="cfb59011bac3b01a3f853370656528e8" ns2:_="" ns3:_="">
    <xsd:import namespace="87ad74db-9930-44d4-bd28-1060d8d5079c"/>
    <xsd:import namespace="0eb3c25d-42a9-4315-958d-be7b69d96b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d74db-9930-44d4-bd28-1060d8d50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428f93-caba-4eae-a083-55b189e449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3c25d-42a9-4315-958d-be7b69d96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7ffae4-a070-43d0-b27c-a224ae1ef286}" ma:internalName="TaxCatchAll" ma:showField="CatchAllData" ma:web="0eb3c25d-42a9-4315-958d-be7b69d96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b3c25d-42a9-4315-958d-be7b69d96b18" xsi:nil="true"/>
    <lcf76f155ced4ddcb4097134ff3c332f xmlns="87ad74db-9930-44d4-bd28-1060d8d507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2.xml><?xml version="1.0" encoding="utf-8"?>
<ds:datastoreItem xmlns:ds="http://schemas.openxmlformats.org/officeDocument/2006/customXml" ds:itemID="{4ECF7BF9-C722-4B0F-A22E-3E9BB0D023EA}">
  <ds:schemaRefs>
    <ds:schemaRef ds:uri="http://schemas.microsoft.com/sharepoint/v3/contenttype/forms"/>
  </ds:schemaRefs>
</ds:datastoreItem>
</file>

<file path=customXml/itemProps3.xml><?xml version="1.0" encoding="utf-8"?>
<ds:datastoreItem xmlns:ds="http://schemas.openxmlformats.org/officeDocument/2006/customXml" ds:itemID="{F8393637-DBB9-432C-8307-D7CE9B646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d74db-9930-44d4-bd28-1060d8d5079c"/>
    <ds:schemaRef ds:uri="0eb3c25d-42a9-4315-958d-be7b69d96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B3A34-807C-4B45-8FDC-1531BC7936C0}">
  <ds:schemaRefs>
    <ds:schemaRef ds:uri="http://schemas.microsoft.com/office/2006/metadata/properties"/>
    <ds:schemaRef ds:uri="http://schemas.microsoft.com/office/infopath/2007/PartnerControls"/>
    <ds:schemaRef ds:uri="0eb3c25d-42a9-4315-958d-be7b69d96b18"/>
    <ds:schemaRef ds:uri="87ad74db-9930-44d4-bd28-1060d8d5079c"/>
  </ds:schemaRefs>
</ds:datastoreItem>
</file>

<file path=docProps/app.xml><?xml version="1.0" encoding="utf-8"?>
<Properties xmlns="http://schemas.openxmlformats.org/officeDocument/2006/extended-properties" xmlns:vt="http://schemas.openxmlformats.org/officeDocument/2006/docPropsVTypes">
  <Template>Document - Word template - Simple</Template>
  <TotalTime>0</TotalTime>
  <Pages>16</Pages>
  <Words>2930</Words>
  <Characters>15972</Characters>
  <Application>Microsoft Office Word</Application>
  <DocSecurity>0</DocSecurity>
  <Lines>760</Lines>
  <Paragraphs>472</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CPL Chief Officer</dc:creator>
  <cp:keywords/>
  <dc:description/>
  <cp:lastModifiedBy>Natalie Kenny</cp:lastModifiedBy>
  <cp:revision>220</cp:revision>
  <cp:lastPrinted>2022-06-11T19:49:00Z</cp:lastPrinted>
  <dcterms:created xsi:type="dcterms:W3CDTF">2025-06-12T08:56:00Z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0x0101000193D5E3F2AD73408B8770B8ED646E13</vt:lpwstr>
  </property>
  <property fmtid="{D5CDD505-2E9C-101B-9397-08002B2CF9AE}" pid="3" name="MediaServiceImageTags">
    <vt:lpwstr/>
  </property>
</Properties>
</file>