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B802" w14:textId="77777777" w:rsidR="003841FB" w:rsidRPr="003012B7" w:rsidRDefault="003841FB" w:rsidP="0002721B">
      <w:pPr>
        <w:jc w:val="right"/>
        <w:rPr>
          <w:b/>
          <w:sz w:val="22"/>
          <w:szCs w:val="22"/>
        </w:rPr>
      </w:pPr>
    </w:p>
    <w:tbl>
      <w:tblPr>
        <w:tblW w:w="10014" w:type="dxa"/>
        <w:tblInd w:w="-294" w:type="dxa"/>
        <w:tblLayout w:type="fixed"/>
        <w:tblCellMar>
          <w:left w:w="180" w:type="dxa"/>
          <w:right w:w="180" w:type="dxa"/>
        </w:tblCellMar>
        <w:tblLook w:val="0000" w:firstRow="0" w:lastRow="0" w:firstColumn="0" w:lastColumn="0" w:noHBand="0" w:noVBand="0"/>
      </w:tblPr>
      <w:tblGrid>
        <w:gridCol w:w="2724"/>
        <w:gridCol w:w="2430"/>
        <w:gridCol w:w="2430"/>
        <w:gridCol w:w="2430"/>
      </w:tblGrid>
      <w:tr w:rsidR="0002721B" w:rsidRPr="003012B7" w14:paraId="1A12D034" w14:textId="77777777" w:rsidTr="00D31606">
        <w:trPr>
          <w:trHeight w:val="784"/>
        </w:trPr>
        <w:tc>
          <w:tcPr>
            <w:tcW w:w="5154" w:type="dxa"/>
            <w:gridSpan w:val="2"/>
            <w:tcBorders>
              <w:top w:val="single" w:sz="8" w:space="0" w:color="auto"/>
              <w:left w:val="single" w:sz="8" w:space="0" w:color="auto"/>
              <w:bottom w:val="single" w:sz="8" w:space="0" w:color="auto"/>
              <w:right w:val="nil"/>
            </w:tcBorders>
          </w:tcPr>
          <w:p w14:paraId="59331831" w14:textId="343610D7" w:rsidR="0002721B" w:rsidRPr="003012B7" w:rsidRDefault="00B87753" w:rsidP="000044AA">
            <w:pPr>
              <w:jc w:val="center"/>
              <w:rPr>
                <w:sz w:val="22"/>
                <w:szCs w:val="22"/>
              </w:rPr>
            </w:pPr>
            <w:r w:rsidRPr="00AE2DF1">
              <w:rPr>
                <w:noProof/>
                <w:sz w:val="22"/>
                <w:szCs w:val="22"/>
              </w:rPr>
              <w:drawing>
                <wp:inline distT="0" distB="0" distL="0" distR="0" wp14:anchorId="4DA4C6F5" wp14:editId="6DB79FBC">
                  <wp:extent cx="2514600" cy="829945"/>
                  <wp:effectExtent l="0" t="0" r="0" b="0"/>
                  <wp:docPr id="1" name="Picture 3" descr="LC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 Logo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829945"/>
                          </a:xfrm>
                          <a:prstGeom prst="rect">
                            <a:avLst/>
                          </a:prstGeom>
                          <a:noFill/>
                          <a:ln>
                            <a:noFill/>
                          </a:ln>
                        </pic:spPr>
                      </pic:pic>
                    </a:graphicData>
                  </a:graphic>
                </wp:inline>
              </w:drawing>
            </w:r>
          </w:p>
        </w:tc>
        <w:tc>
          <w:tcPr>
            <w:tcW w:w="4860" w:type="dxa"/>
            <w:gridSpan w:val="2"/>
            <w:tcBorders>
              <w:top w:val="single" w:sz="8" w:space="0" w:color="auto"/>
              <w:left w:val="single" w:sz="8" w:space="0" w:color="auto"/>
              <w:bottom w:val="single" w:sz="8" w:space="0" w:color="auto"/>
              <w:right w:val="single" w:sz="8" w:space="0" w:color="auto"/>
            </w:tcBorders>
            <w:vAlign w:val="center"/>
          </w:tcPr>
          <w:p w14:paraId="1833E632" w14:textId="77777777" w:rsidR="0002721B" w:rsidRPr="003012B7" w:rsidRDefault="0002721B" w:rsidP="008E7AB8">
            <w:pPr>
              <w:jc w:val="center"/>
              <w:rPr>
                <w:rFonts w:ascii="Calibri" w:hAnsi="Calibri" w:cs="Calibri"/>
                <w:sz w:val="22"/>
                <w:szCs w:val="22"/>
              </w:rPr>
            </w:pPr>
            <w:r w:rsidRPr="003012B7">
              <w:rPr>
                <w:rFonts w:ascii="Calibri" w:hAnsi="Calibri" w:cs="Calibri"/>
                <w:b/>
                <w:bCs/>
                <w:sz w:val="22"/>
                <w:szCs w:val="22"/>
              </w:rPr>
              <w:t>THE HEALTH SCRUTINY COMMITTEE FOR LINCOLNSHIRE</w:t>
            </w:r>
          </w:p>
        </w:tc>
      </w:tr>
      <w:tr w:rsidR="0002721B" w:rsidRPr="003012B7" w14:paraId="2B339228" w14:textId="77777777" w:rsidTr="00D31606">
        <w:tblPrEx>
          <w:tblCellMar>
            <w:left w:w="80" w:type="dxa"/>
            <w:right w:w="80" w:type="dxa"/>
          </w:tblCellMar>
        </w:tblPrEx>
        <w:trPr>
          <w:trHeight w:val="644"/>
        </w:trPr>
        <w:tc>
          <w:tcPr>
            <w:tcW w:w="2724" w:type="dxa"/>
            <w:tcBorders>
              <w:top w:val="single" w:sz="6" w:space="0" w:color="auto"/>
              <w:left w:val="single" w:sz="6" w:space="0" w:color="auto"/>
              <w:bottom w:val="nil"/>
              <w:right w:val="nil"/>
            </w:tcBorders>
            <w:vAlign w:val="center"/>
          </w:tcPr>
          <w:p w14:paraId="5ECA0BAB" w14:textId="77777777" w:rsidR="0002721B" w:rsidRPr="003012B7" w:rsidRDefault="0002721B" w:rsidP="008E7AB8">
            <w:pPr>
              <w:rPr>
                <w:rFonts w:ascii="Calibri" w:hAnsi="Calibri" w:cs="Calibri"/>
                <w:b/>
                <w:sz w:val="22"/>
                <w:szCs w:val="22"/>
              </w:rPr>
            </w:pPr>
            <w:r w:rsidRPr="003012B7">
              <w:rPr>
                <w:rFonts w:ascii="Calibri" w:hAnsi="Calibri" w:cs="Calibri"/>
                <w:b/>
                <w:sz w:val="22"/>
                <w:szCs w:val="22"/>
              </w:rPr>
              <w:t>Boston Borough Council</w:t>
            </w:r>
          </w:p>
        </w:tc>
        <w:tc>
          <w:tcPr>
            <w:tcW w:w="2430" w:type="dxa"/>
            <w:tcBorders>
              <w:top w:val="single" w:sz="6" w:space="0" w:color="auto"/>
              <w:left w:val="single" w:sz="6" w:space="0" w:color="auto"/>
              <w:bottom w:val="nil"/>
              <w:right w:val="nil"/>
            </w:tcBorders>
            <w:vAlign w:val="center"/>
          </w:tcPr>
          <w:p w14:paraId="082E827B" w14:textId="77777777" w:rsidR="0002721B" w:rsidRPr="003012B7" w:rsidRDefault="0002721B" w:rsidP="008E7AB8">
            <w:pPr>
              <w:rPr>
                <w:rFonts w:ascii="Calibri" w:hAnsi="Calibri" w:cs="Calibri"/>
                <w:b/>
                <w:sz w:val="22"/>
                <w:szCs w:val="22"/>
              </w:rPr>
            </w:pPr>
            <w:r w:rsidRPr="003012B7">
              <w:rPr>
                <w:rFonts w:ascii="Calibri" w:hAnsi="Calibri" w:cs="Calibri"/>
                <w:b/>
                <w:sz w:val="22"/>
                <w:szCs w:val="22"/>
              </w:rPr>
              <w:t>East Lindsey District Council</w:t>
            </w:r>
          </w:p>
        </w:tc>
        <w:tc>
          <w:tcPr>
            <w:tcW w:w="2430" w:type="dxa"/>
            <w:tcBorders>
              <w:top w:val="single" w:sz="6" w:space="0" w:color="auto"/>
              <w:left w:val="single" w:sz="6" w:space="0" w:color="auto"/>
              <w:bottom w:val="nil"/>
              <w:right w:val="nil"/>
            </w:tcBorders>
            <w:vAlign w:val="center"/>
          </w:tcPr>
          <w:p w14:paraId="7B50569D" w14:textId="77777777" w:rsidR="0002721B" w:rsidRPr="003012B7" w:rsidRDefault="0002721B" w:rsidP="008E7AB8">
            <w:pPr>
              <w:rPr>
                <w:rFonts w:ascii="Calibri" w:hAnsi="Calibri" w:cs="Calibri"/>
                <w:b/>
                <w:sz w:val="22"/>
                <w:szCs w:val="22"/>
              </w:rPr>
            </w:pPr>
            <w:r w:rsidRPr="003012B7">
              <w:rPr>
                <w:rFonts w:ascii="Calibri" w:hAnsi="Calibri" w:cs="Calibri"/>
                <w:b/>
                <w:sz w:val="22"/>
                <w:szCs w:val="22"/>
              </w:rPr>
              <w:t>City of Lincoln Council</w:t>
            </w:r>
          </w:p>
        </w:tc>
        <w:tc>
          <w:tcPr>
            <w:tcW w:w="2430" w:type="dxa"/>
            <w:tcBorders>
              <w:top w:val="single" w:sz="6" w:space="0" w:color="auto"/>
              <w:left w:val="single" w:sz="6" w:space="0" w:color="auto"/>
              <w:bottom w:val="nil"/>
              <w:right w:val="single" w:sz="6" w:space="0" w:color="auto"/>
            </w:tcBorders>
            <w:vAlign w:val="center"/>
          </w:tcPr>
          <w:p w14:paraId="5417AC23" w14:textId="77777777" w:rsidR="0002721B" w:rsidRPr="003012B7" w:rsidRDefault="0002721B" w:rsidP="008E7AB8">
            <w:pPr>
              <w:rPr>
                <w:rFonts w:ascii="Calibri" w:hAnsi="Calibri" w:cs="Calibri"/>
                <w:b/>
                <w:sz w:val="22"/>
                <w:szCs w:val="22"/>
              </w:rPr>
            </w:pPr>
            <w:r w:rsidRPr="003012B7">
              <w:rPr>
                <w:rFonts w:ascii="Calibri" w:hAnsi="Calibri" w:cs="Calibri"/>
                <w:b/>
                <w:sz w:val="22"/>
                <w:szCs w:val="22"/>
              </w:rPr>
              <w:t>Lincolnshire County Council</w:t>
            </w:r>
          </w:p>
        </w:tc>
      </w:tr>
      <w:tr w:rsidR="0002721B" w:rsidRPr="003012B7" w14:paraId="2536D15A" w14:textId="77777777" w:rsidTr="00D31606">
        <w:tblPrEx>
          <w:tblCellMar>
            <w:left w:w="80" w:type="dxa"/>
            <w:right w:w="80" w:type="dxa"/>
          </w:tblCellMar>
        </w:tblPrEx>
        <w:trPr>
          <w:trHeight w:val="644"/>
        </w:trPr>
        <w:tc>
          <w:tcPr>
            <w:tcW w:w="2724" w:type="dxa"/>
            <w:tcBorders>
              <w:top w:val="single" w:sz="6" w:space="0" w:color="auto"/>
              <w:left w:val="single" w:sz="6" w:space="0" w:color="auto"/>
              <w:bottom w:val="single" w:sz="6" w:space="0" w:color="auto"/>
              <w:right w:val="nil"/>
            </w:tcBorders>
            <w:vAlign w:val="center"/>
          </w:tcPr>
          <w:p w14:paraId="747AE165" w14:textId="77777777" w:rsidR="0002721B" w:rsidRPr="003012B7" w:rsidRDefault="0002721B" w:rsidP="008E7AB8">
            <w:pPr>
              <w:rPr>
                <w:rFonts w:ascii="Calibri" w:hAnsi="Calibri" w:cs="Calibri"/>
                <w:b/>
                <w:sz w:val="22"/>
                <w:szCs w:val="22"/>
              </w:rPr>
            </w:pPr>
            <w:r w:rsidRPr="003012B7">
              <w:rPr>
                <w:rFonts w:ascii="Calibri" w:hAnsi="Calibri" w:cs="Calibri"/>
                <w:b/>
                <w:sz w:val="22"/>
                <w:szCs w:val="22"/>
              </w:rPr>
              <w:t>North Kesteven District Council</w:t>
            </w:r>
          </w:p>
        </w:tc>
        <w:tc>
          <w:tcPr>
            <w:tcW w:w="2430" w:type="dxa"/>
            <w:tcBorders>
              <w:top w:val="single" w:sz="6" w:space="0" w:color="auto"/>
              <w:left w:val="single" w:sz="6" w:space="0" w:color="auto"/>
              <w:bottom w:val="single" w:sz="6" w:space="0" w:color="auto"/>
              <w:right w:val="nil"/>
            </w:tcBorders>
            <w:vAlign w:val="center"/>
          </w:tcPr>
          <w:p w14:paraId="2925C9DE" w14:textId="77777777" w:rsidR="0002721B" w:rsidRPr="003012B7" w:rsidRDefault="0002721B" w:rsidP="008E7AB8">
            <w:pPr>
              <w:rPr>
                <w:rFonts w:ascii="Calibri" w:hAnsi="Calibri" w:cs="Calibri"/>
                <w:b/>
                <w:sz w:val="22"/>
                <w:szCs w:val="22"/>
              </w:rPr>
            </w:pPr>
            <w:r w:rsidRPr="003012B7">
              <w:rPr>
                <w:rFonts w:ascii="Calibri" w:hAnsi="Calibri" w:cs="Calibri"/>
                <w:b/>
                <w:sz w:val="22"/>
                <w:szCs w:val="22"/>
              </w:rPr>
              <w:t>South Holland District Council</w:t>
            </w:r>
          </w:p>
        </w:tc>
        <w:tc>
          <w:tcPr>
            <w:tcW w:w="2430" w:type="dxa"/>
            <w:tcBorders>
              <w:top w:val="single" w:sz="6" w:space="0" w:color="auto"/>
              <w:left w:val="single" w:sz="6" w:space="0" w:color="auto"/>
              <w:bottom w:val="single" w:sz="6" w:space="0" w:color="auto"/>
              <w:right w:val="nil"/>
            </w:tcBorders>
            <w:vAlign w:val="center"/>
          </w:tcPr>
          <w:p w14:paraId="29BE0BF6" w14:textId="77777777" w:rsidR="0002721B" w:rsidRPr="003012B7" w:rsidRDefault="0002721B" w:rsidP="008E7AB8">
            <w:pPr>
              <w:rPr>
                <w:rFonts w:ascii="Calibri" w:hAnsi="Calibri" w:cs="Calibri"/>
                <w:b/>
                <w:sz w:val="22"/>
                <w:szCs w:val="22"/>
              </w:rPr>
            </w:pPr>
            <w:r w:rsidRPr="003012B7">
              <w:rPr>
                <w:rFonts w:ascii="Calibri" w:hAnsi="Calibri" w:cs="Calibri"/>
                <w:b/>
                <w:sz w:val="22"/>
                <w:szCs w:val="22"/>
              </w:rPr>
              <w:t>South Kesteven District Council</w:t>
            </w:r>
          </w:p>
        </w:tc>
        <w:tc>
          <w:tcPr>
            <w:tcW w:w="2430" w:type="dxa"/>
            <w:tcBorders>
              <w:top w:val="single" w:sz="6" w:space="0" w:color="auto"/>
              <w:left w:val="single" w:sz="6" w:space="0" w:color="auto"/>
              <w:bottom w:val="single" w:sz="6" w:space="0" w:color="auto"/>
              <w:right w:val="single" w:sz="6" w:space="0" w:color="auto"/>
            </w:tcBorders>
            <w:vAlign w:val="center"/>
          </w:tcPr>
          <w:p w14:paraId="7ADDACB0" w14:textId="77777777" w:rsidR="0002721B" w:rsidRPr="003012B7" w:rsidRDefault="0002721B" w:rsidP="008E7AB8">
            <w:pPr>
              <w:rPr>
                <w:rFonts w:ascii="Calibri" w:hAnsi="Calibri" w:cs="Calibri"/>
                <w:b/>
                <w:sz w:val="22"/>
                <w:szCs w:val="22"/>
              </w:rPr>
            </w:pPr>
            <w:r w:rsidRPr="003012B7">
              <w:rPr>
                <w:rFonts w:ascii="Calibri" w:hAnsi="Calibri" w:cs="Calibri"/>
                <w:b/>
                <w:sz w:val="22"/>
                <w:szCs w:val="22"/>
              </w:rPr>
              <w:t>West Lindsey District Council</w:t>
            </w:r>
          </w:p>
        </w:tc>
      </w:tr>
    </w:tbl>
    <w:p w14:paraId="430A3573" w14:textId="77777777" w:rsidR="0002721B" w:rsidRPr="003012B7" w:rsidRDefault="0002721B" w:rsidP="0002721B">
      <w:pPr>
        <w:jc w:val="right"/>
        <w:rPr>
          <w:rFonts w:ascii="Calibri" w:hAnsi="Calibri" w:cs="Calibri"/>
          <w:b/>
          <w:sz w:val="22"/>
          <w:szCs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02721B" w:rsidRPr="003012B7" w14:paraId="2140F4FF" w14:textId="77777777" w:rsidTr="00D63AEE">
        <w:tc>
          <w:tcPr>
            <w:tcW w:w="9900" w:type="dxa"/>
            <w:gridSpan w:val="2"/>
          </w:tcPr>
          <w:p w14:paraId="79B148C0" w14:textId="531E97EB" w:rsidR="0002721B" w:rsidRPr="003012B7" w:rsidRDefault="0002721B" w:rsidP="00233FD6">
            <w:pPr>
              <w:spacing w:before="120" w:after="120"/>
              <w:jc w:val="center"/>
              <w:rPr>
                <w:rFonts w:ascii="Calibri" w:hAnsi="Calibri" w:cs="Calibri"/>
                <w:b/>
                <w:sz w:val="22"/>
                <w:szCs w:val="22"/>
              </w:rPr>
            </w:pPr>
            <w:r w:rsidRPr="003012B7">
              <w:rPr>
                <w:rFonts w:ascii="Calibri" w:hAnsi="Calibri" w:cs="Calibri"/>
                <w:b/>
                <w:sz w:val="22"/>
                <w:szCs w:val="22"/>
              </w:rPr>
              <w:t xml:space="preserve">Open Report on behalf of </w:t>
            </w:r>
            <w:r w:rsidR="00011F27" w:rsidRPr="003012B7">
              <w:rPr>
                <w:rFonts w:ascii="Calibri" w:hAnsi="Calibri" w:cs="Calibri"/>
                <w:b/>
                <w:sz w:val="22"/>
                <w:szCs w:val="22"/>
              </w:rPr>
              <w:t>Community Pharmacy Lincolnshire</w:t>
            </w:r>
            <w:r w:rsidR="00011F27" w:rsidRPr="003012B7">
              <w:rPr>
                <w:rFonts w:ascii="Calibri" w:hAnsi="Calibri" w:cs="Calibri"/>
                <w:b/>
                <w:color w:val="FF0000"/>
                <w:sz w:val="22"/>
                <w:szCs w:val="22"/>
              </w:rPr>
              <w:t xml:space="preserve"> </w:t>
            </w:r>
          </w:p>
        </w:tc>
      </w:tr>
      <w:tr w:rsidR="0002721B" w:rsidRPr="003012B7" w14:paraId="5E745AED" w14:textId="77777777" w:rsidTr="00D63AEE">
        <w:tc>
          <w:tcPr>
            <w:tcW w:w="2880" w:type="dxa"/>
          </w:tcPr>
          <w:p w14:paraId="6AC05E50" w14:textId="67F7D97F" w:rsidR="00A5538B" w:rsidRPr="003012B7" w:rsidRDefault="00A5538B" w:rsidP="0000736F">
            <w:pPr>
              <w:rPr>
                <w:rFonts w:ascii="Calibri" w:hAnsi="Calibri" w:cs="Calibri"/>
                <w:sz w:val="22"/>
                <w:szCs w:val="22"/>
              </w:rPr>
            </w:pPr>
            <w:r w:rsidRPr="003012B7">
              <w:rPr>
                <w:rFonts w:ascii="Calibri" w:hAnsi="Calibri" w:cs="Calibri"/>
                <w:sz w:val="22"/>
                <w:szCs w:val="22"/>
              </w:rPr>
              <w:t>Report to</w:t>
            </w:r>
          </w:p>
          <w:p w14:paraId="213CD879" w14:textId="20C1DA27" w:rsidR="00A5538B" w:rsidRPr="003012B7" w:rsidRDefault="00A5538B" w:rsidP="0000736F">
            <w:pPr>
              <w:rPr>
                <w:rFonts w:ascii="Calibri" w:hAnsi="Calibri" w:cs="Calibri"/>
                <w:sz w:val="22"/>
                <w:szCs w:val="22"/>
              </w:rPr>
            </w:pPr>
            <w:r w:rsidRPr="003012B7">
              <w:rPr>
                <w:rFonts w:ascii="Calibri" w:hAnsi="Calibri" w:cs="Calibri"/>
                <w:sz w:val="22"/>
                <w:szCs w:val="22"/>
              </w:rPr>
              <w:t>Date:</w:t>
            </w:r>
          </w:p>
          <w:p w14:paraId="36495693" w14:textId="77777777" w:rsidR="00A5538B" w:rsidRPr="003012B7" w:rsidRDefault="00A5538B" w:rsidP="0000736F">
            <w:pPr>
              <w:rPr>
                <w:rFonts w:ascii="Calibri" w:hAnsi="Calibri" w:cs="Calibri"/>
                <w:sz w:val="22"/>
                <w:szCs w:val="22"/>
              </w:rPr>
            </w:pPr>
            <w:r w:rsidRPr="003012B7">
              <w:rPr>
                <w:rFonts w:ascii="Calibri" w:hAnsi="Calibri" w:cs="Calibri"/>
                <w:sz w:val="22"/>
                <w:szCs w:val="22"/>
              </w:rPr>
              <w:t xml:space="preserve">Subject: </w:t>
            </w:r>
          </w:p>
        </w:tc>
        <w:tc>
          <w:tcPr>
            <w:tcW w:w="7020" w:type="dxa"/>
          </w:tcPr>
          <w:p w14:paraId="368B1D38" w14:textId="77777777" w:rsidR="0002721B" w:rsidRPr="003012B7" w:rsidRDefault="00A5538B" w:rsidP="0000736F">
            <w:pPr>
              <w:rPr>
                <w:rFonts w:ascii="Calibri" w:hAnsi="Calibri" w:cs="Calibri"/>
                <w:b/>
                <w:sz w:val="22"/>
                <w:szCs w:val="22"/>
              </w:rPr>
            </w:pPr>
            <w:r w:rsidRPr="003012B7">
              <w:rPr>
                <w:rFonts w:ascii="Calibri" w:hAnsi="Calibri" w:cs="Calibri"/>
                <w:b/>
                <w:sz w:val="22"/>
                <w:szCs w:val="22"/>
              </w:rPr>
              <w:t>Health Scrutiny Committee for Lincolnshire</w:t>
            </w:r>
          </w:p>
          <w:p w14:paraId="665AD256" w14:textId="5B98F83C" w:rsidR="00A5538B" w:rsidRPr="003012B7" w:rsidRDefault="00217563" w:rsidP="0000736F">
            <w:pPr>
              <w:rPr>
                <w:rFonts w:ascii="Calibri" w:hAnsi="Calibri" w:cs="Calibri"/>
                <w:b/>
                <w:sz w:val="22"/>
                <w:szCs w:val="22"/>
              </w:rPr>
            </w:pPr>
            <w:r w:rsidRPr="003012B7">
              <w:rPr>
                <w:rFonts w:ascii="Calibri" w:hAnsi="Calibri" w:cs="Calibri"/>
                <w:b/>
                <w:sz w:val="22"/>
                <w:szCs w:val="22"/>
              </w:rPr>
              <w:t xml:space="preserve">Wednesday </w:t>
            </w:r>
            <w:r w:rsidR="00AE5090">
              <w:rPr>
                <w:rFonts w:ascii="Calibri" w:hAnsi="Calibri" w:cs="Calibri"/>
                <w:b/>
                <w:sz w:val="22"/>
                <w:szCs w:val="22"/>
              </w:rPr>
              <w:t>1</w:t>
            </w:r>
            <w:r w:rsidR="00AE5090" w:rsidRPr="00AE5090">
              <w:rPr>
                <w:b/>
                <w:vertAlign w:val="superscript"/>
              </w:rPr>
              <w:t>st</w:t>
            </w:r>
            <w:r w:rsidR="00AE5090">
              <w:rPr>
                <w:b/>
              </w:rPr>
              <w:t xml:space="preserve"> </w:t>
            </w:r>
            <w:r w:rsidR="00E02978">
              <w:rPr>
                <w:rFonts w:ascii="Calibri" w:hAnsi="Calibri" w:cs="Calibri"/>
                <w:b/>
                <w:sz w:val="22"/>
                <w:szCs w:val="22"/>
              </w:rPr>
              <w:t xml:space="preserve">April </w:t>
            </w:r>
            <w:r w:rsidRPr="003012B7">
              <w:rPr>
                <w:rFonts w:ascii="Calibri" w:hAnsi="Calibri" w:cs="Calibri"/>
                <w:b/>
                <w:sz w:val="22"/>
                <w:szCs w:val="22"/>
              </w:rPr>
              <w:t>202</w:t>
            </w:r>
            <w:r w:rsidR="00E02978">
              <w:rPr>
                <w:rFonts w:ascii="Calibri" w:hAnsi="Calibri" w:cs="Calibri"/>
                <w:b/>
                <w:sz w:val="22"/>
                <w:szCs w:val="22"/>
              </w:rPr>
              <w:t>6</w:t>
            </w:r>
          </w:p>
          <w:p w14:paraId="45440B5A" w14:textId="5B6BC7DB" w:rsidR="00A5538B" w:rsidRPr="003012B7" w:rsidRDefault="00011F27" w:rsidP="0000736F">
            <w:pPr>
              <w:spacing w:after="120"/>
              <w:rPr>
                <w:rFonts w:ascii="Calibri" w:hAnsi="Calibri" w:cs="Calibri"/>
                <w:b/>
                <w:color w:val="FF0000"/>
                <w:sz w:val="22"/>
                <w:szCs w:val="22"/>
              </w:rPr>
            </w:pPr>
            <w:r w:rsidRPr="003012B7">
              <w:rPr>
                <w:rFonts w:ascii="Calibri" w:hAnsi="Calibri" w:cs="Calibri"/>
                <w:b/>
                <w:sz w:val="22"/>
                <w:szCs w:val="22"/>
              </w:rPr>
              <w:t>Community Pharmacy Services in Lincolnshire</w:t>
            </w:r>
            <w:r w:rsidRPr="003012B7">
              <w:rPr>
                <w:rFonts w:ascii="Calibri" w:hAnsi="Calibri" w:cs="Calibri"/>
                <w:b/>
                <w:color w:val="FF0000"/>
                <w:sz w:val="22"/>
                <w:szCs w:val="22"/>
              </w:rPr>
              <w:t xml:space="preserve"> </w:t>
            </w:r>
          </w:p>
        </w:tc>
      </w:tr>
    </w:tbl>
    <w:p w14:paraId="30D13122" w14:textId="77777777" w:rsidR="0002721B" w:rsidRPr="003012B7" w:rsidRDefault="0002721B" w:rsidP="0002721B">
      <w:pPr>
        <w:rPr>
          <w:rFonts w:ascii="Calibri" w:hAnsi="Calibri" w:cs="Calibri"/>
          <w:sz w:val="22"/>
          <w:szCs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A5538B" w:rsidRPr="003012B7" w14:paraId="51C91B1B" w14:textId="77777777" w:rsidTr="00D63AEE">
        <w:tc>
          <w:tcPr>
            <w:tcW w:w="9900" w:type="dxa"/>
          </w:tcPr>
          <w:p w14:paraId="325EAA44" w14:textId="12CE7CD6" w:rsidR="003312F7" w:rsidRDefault="00A5538B" w:rsidP="00456334">
            <w:pPr>
              <w:spacing w:before="120"/>
              <w:rPr>
                <w:rFonts w:ascii="Calibri" w:hAnsi="Calibri" w:cs="Calibri"/>
                <w:sz w:val="22"/>
                <w:szCs w:val="22"/>
              </w:rPr>
            </w:pPr>
            <w:r w:rsidRPr="003012B7">
              <w:rPr>
                <w:rFonts w:ascii="Calibri" w:hAnsi="Calibri" w:cs="Calibri"/>
                <w:b/>
                <w:sz w:val="22"/>
                <w:szCs w:val="22"/>
              </w:rPr>
              <w:t xml:space="preserve">Summary: </w:t>
            </w:r>
            <w:r w:rsidR="00456334">
              <w:rPr>
                <w:rFonts w:ascii="Calibri" w:hAnsi="Calibri" w:cs="Calibri"/>
                <w:b/>
                <w:sz w:val="22"/>
                <w:szCs w:val="22"/>
              </w:rPr>
              <w:t xml:space="preserve"> </w:t>
            </w:r>
            <w:r w:rsidR="00F3464E" w:rsidRPr="003012B7">
              <w:rPr>
                <w:rFonts w:ascii="Calibri" w:hAnsi="Calibri" w:cs="Calibri"/>
                <w:sz w:val="22"/>
                <w:szCs w:val="22"/>
              </w:rPr>
              <w:t xml:space="preserve">This report </w:t>
            </w:r>
            <w:r w:rsidR="00C441EF" w:rsidRPr="003012B7">
              <w:rPr>
                <w:rFonts w:ascii="Calibri" w:hAnsi="Calibri" w:cs="Calibri"/>
                <w:sz w:val="22"/>
                <w:szCs w:val="22"/>
              </w:rPr>
              <w:t xml:space="preserve">has been compiled by Community Pharmacy </w:t>
            </w:r>
            <w:r w:rsidR="00D77A23" w:rsidRPr="003012B7">
              <w:rPr>
                <w:rFonts w:ascii="Calibri" w:hAnsi="Calibri" w:cs="Calibri"/>
                <w:sz w:val="22"/>
                <w:szCs w:val="22"/>
              </w:rPr>
              <w:t>Lincolnshire</w:t>
            </w:r>
            <w:r w:rsidR="00C441EF" w:rsidRPr="003012B7">
              <w:rPr>
                <w:rFonts w:ascii="Calibri" w:hAnsi="Calibri" w:cs="Calibri"/>
                <w:sz w:val="22"/>
                <w:szCs w:val="22"/>
              </w:rPr>
              <w:t>, the representative body for community pharmacies in Lin</w:t>
            </w:r>
            <w:r w:rsidR="00D77A23" w:rsidRPr="003012B7">
              <w:rPr>
                <w:rFonts w:ascii="Calibri" w:hAnsi="Calibri" w:cs="Calibri"/>
                <w:sz w:val="22"/>
                <w:szCs w:val="22"/>
              </w:rPr>
              <w:t xml:space="preserve">colnshire and </w:t>
            </w:r>
            <w:r w:rsidR="00F3464E" w:rsidRPr="003012B7">
              <w:rPr>
                <w:rFonts w:ascii="Calibri" w:hAnsi="Calibri" w:cs="Calibri"/>
                <w:sz w:val="22"/>
                <w:szCs w:val="22"/>
              </w:rPr>
              <w:t xml:space="preserve">gives the committee an overview of </w:t>
            </w:r>
            <w:r w:rsidR="007338CD" w:rsidRPr="003012B7">
              <w:rPr>
                <w:rFonts w:ascii="Calibri" w:hAnsi="Calibri" w:cs="Calibri"/>
                <w:sz w:val="22"/>
                <w:szCs w:val="22"/>
              </w:rPr>
              <w:t xml:space="preserve">the current situation and </w:t>
            </w:r>
            <w:r w:rsidR="00F3464E" w:rsidRPr="003012B7">
              <w:rPr>
                <w:rFonts w:ascii="Calibri" w:hAnsi="Calibri" w:cs="Calibri"/>
                <w:sz w:val="22"/>
                <w:szCs w:val="22"/>
              </w:rPr>
              <w:t>services available across community pharmacy in Lincolnshire</w:t>
            </w:r>
            <w:r w:rsidR="00D77A23" w:rsidRPr="003012B7">
              <w:rPr>
                <w:rFonts w:ascii="Calibri" w:hAnsi="Calibri" w:cs="Calibri"/>
                <w:sz w:val="22"/>
                <w:szCs w:val="22"/>
              </w:rPr>
              <w:t xml:space="preserve"> </w:t>
            </w:r>
            <w:r w:rsidR="001F4478" w:rsidRPr="003012B7">
              <w:rPr>
                <w:rFonts w:ascii="Calibri" w:hAnsi="Calibri" w:cs="Calibri"/>
                <w:sz w:val="22"/>
                <w:szCs w:val="22"/>
              </w:rPr>
              <w:t>including Pharmacy First</w:t>
            </w:r>
            <w:r w:rsidR="00BA2971">
              <w:rPr>
                <w:rFonts w:ascii="Calibri" w:hAnsi="Calibri" w:cs="Calibri"/>
                <w:sz w:val="22"/>
                <w:szCs w:val="22"/>
              </w:rPr>
              <w:t>,</w:t>
            </w:r>
            <w:r w:rsidR="00D77A23" w:rsidRPr="003012B7">
              <w:rPr>
                <w:rFonts w:ascii="Calibri" w:hAnsi="Calibri" w:cs="Calibri"/>
                <w:sz w:val="22"/>
                <w:szCs w:val="22"/>
              </w:rPr>
              <w:t xml:space="preserve"> Hypertension</w:t>
            </w:r>
            <w:r w:rsidR="000F66AD">
              <w:rPr>
                <w:rFonts w:ascii="Calibri" w:hAnsi="Calibri" w:cs="Calibri"/>
                <w:sz w:val="22"/>
                <w:szCs w:val="22"/>
              </w:rPr>
              <w:t xml:space="preserve"> Case-Finding</w:t>
            </w:r>
            <w:r w:rsidR="00D77A23" w:rsidRPr="003012B7">
              <w:rPr>
                <w:rFonts w:ascii="Calibri" w:hAnsi="Calibri" w:cs="Calibri"/>
                <w:sz w:val="22"/>
                <w:szCs w:val="22"/>
              </w:rPr>
              <w:t xml:space="preserve"> and </w:t>
            </w:r>
            <w:r w:rsidR="001C21A2">
              <w:rPr>
                <w:rFonts w:ascii="Calibri" w:hAnsi="Calibri" w:cs="Calibri"/>
                <w:sz w:val="22"/>
                <w:szCs w:val="22"/>
              </w:rPr>
              <w:t>Pharmacy</w:t>
            </w:r>
            <w:r w:rsidR="000F66AD">
              <w:rPr>
                <w:rFonts w:ascii="Calibri" w:hAnsi="Calibri" w:cs="Calibri"/>
                <w:sz w:val="22"/>
                <w:szCs w:val="22"/>
              </w:rPr>
              <w:t xml:space="preserve"> </w:t>
            </w:r>
            <w:r w:rsidR="00D77A23" w:rsidRPr="003012B7">
              <w:rPr>
                <w:rFonts w:ascii="Calibri" w:hAnsi="Calibri" w:cs="Calibri"/>
                <w:sz w:val="22"/>
                <w:szCs w:val="22"/>
              </w:rPr>
              <w:t>Contracepti</w:t>
            </w:r>
            <w:r w:rsidR="00217563" w:rsidRPr="003012B7">
              <w:rPr>
                <w:rFonts w:ascii="Calibri" w:hAnsi="Calibri" w:cs="Calibri"/>
                <w:sz w:val="22"/>
                <w:szCs w:val="22"/>
              </w:rPr>
              <w:t>on</w:t>
            </w:r>
            <w:r w:rsidR="00D77A23" w:rsidRPr="003012B7">
              <w:rPr>
                <w:rFonts w:ascii="Calibri" w:hAnsi="Calibri" w:cs="Calibri"/>
                <w:sz w:val="22"/>
                <w:szCs w:val="22"/>
              </w:rPr>
              <w:t xml:space="preserve"> </w:t>
            </w:r>
            <w:r w:rsidR="001C21A2">
              <w:rPr>
                <w:rFonts w:ascii="Calibri" w:hAnsi="Calibri" w:cs="Calibri"/>
                <w:sz w:val="22"/>
                <w:szCs w:val="22"/>
              </w:rPr>
              <w:t>s</w:t>
            </w:r>
            <w:r w:rsidR="00D77A23" w:rsidRPr="003012B7">
              <w:rPr>
                <w:rFonts w:ascii="Calibri" w:hAnsi="Calibri" w:cs="Calibri"/>
                <w:sz w:val="22"/>
                <w:szCs w:val="22"/>
              </w:rPr>
              <w:t>ervices</w:t>
            </w:r>
            <w:r w:rsidR="003312F7">
              <w:rPr>
                <w:rFonts w:ascii="Calibri" w:hAnsi="Calibri" w:cs="Calibri"/>
                <w:sz w:val="22"/>
                <w:szCs w:val="22"/>
              </w:rPr>
              <w:t>.</w:t>
            </w:r>
          </w:p>
          <w:p w14:paraId="3F3B7A7C" w14:textId="77777777" w:rsidR="003312F7" w:rsidRDefault="003312F7" w:rsidP="00B25CA3">
            <w:pPr>
              <w:jc w:val="both"/>
              <w:rPr>
                <w:rFonts w:asciiTheme="minorHAnsi" w:hAnsiTheme="minorHAnsi" w:cstheme="minorHAnsi"/>
                <w:sz w:val="22"/>
                <w:szCs w:val="22"/>
              </w:rPr>
            </w:pPr>
          </w:p>
          <w:p w14:paraId="608F5503" w14:textId="73C056FB" w:rsidR="00F02E72" w:rsidRPr="003312F7" w:rsidRDefault="00923675" w:rsidP="00B25CA3">
            <w:pPr>
              <w:jc w:val="both"/>
              <w:rPr>
                <w:rFonts w:ascii="Calibri" w:hAnsi="Calibri" w:cs="Calibri"/>
                <w:sz w:val="22"/>
                <w:szCs w:val="22"/>
              </w:rPr>
            </w:pPr>
            <w:r>
              <w:rPr>
                <w:rFonts w:asciiTheme="minorHAnsi" w:hAnsiTheme="minorHAnsi" w:cstheme="minorHAnsi"/>
                <w:sz w:val="22"/>
                <w:szCs w:val="22"/>
              </w:rPr>
              <w:t xml:space="preserve">Community </w:t>
            </w:r>
            <w:r w:rsidR="003312F7">
              <w:rPr>
                <w:rFonts w:asciiTheme="minorHAnsi" w:hAnsiTheme="minorHAnsi" w:cstheme="minorHAnsi"/>
                <w:sz w:val="22"/>
                <w:szCs w:val="22"/>
              </w:rPr>
              <w:t>P</w:t>
            </w:r>
            <w:r w:rsidR="00C3689D">
              <w:rPr>
                <w:rFonts w:asciiTheme="minorHAnsi" w:hAnsiTheme="minorHAnsi" w:cstheme="minorHAnsi"/>
                <w:sz w:val="22"/>
                <w:szCs w:val="22"/>
              </w:rPr>
              <w:t xml:space="preserve">harmacies </w:t>
            </w:r>
            <w:r w:rsidR="003312F7">
              <w:rPr>
                <w:rFonts w:asciiTheme="minorHAnsi" w:hAnsiTheme="minorHAnsi" w:cstheme="minorHAnsi"/>
                <w:sz w:val="22"/>
                <w:szCs w:val="22"/>
              </w:rPr>
              <w:t>remain</w:t>
            </w:r>
            <w:r w:rsidR="00DB3A24">
              <w:rPr>
                <w:rFonts w:asciiTheme="minorHAnsi" w:hAnsiTheme="minorHAnsi" w:cstheme="minorHAnsi"/>
                <w:sz w:val="22"/>
                <w:szCs w:val="22"/>
              </w:rPr>
              <w:t xml:space="preserve"> </w:t>
            </w:r>
            <w:r w:rsidR="0088124F">
              <w:rPr>
                <w:rFonts w:asciiTheme="minorHAnsi" w:hAnsiTheme="minorHAnsi" w:cstheme="minorHAnsi"/>
                <w:sz w:val="22"/>
                <w:szCs w:val="22"/>
              </w:rPr>
              <w:t>underfunded, risking</w:t>
            </w:r>
            <w:r w:rsidR="00931564">
              <w:rPr>
                <w:rFonts w:asciiTheme="minorHAnsi" w:hAnsiTheme="minorHAnsi" w:cstheme="minorHAnsi"/>
                <w:sz w:val="22"/>
                <w:szCs w:val="22"/>
              </w:rPr>
              <w:t xml:space="preserve"> fu</w:t>
            </w:r>
            <w:r w:rsidR="0077484E">
              <w:rPr>
                <w:rFonts w:asciiTheme="minorHAnsi" w:hAnsiTheme="minorHAnsi" w:cstheme="minorHAnsi"/>
                <w:sz w:val="22"/>
                <w:szCs w:val="22"/>
              </w:rPr>
              <w:t>r</w:t>
            </w:r>
            <w:r w:rsidR="00931564">
              <w:rPr>
                <w:rFonts w:asciiTheme="minorHAnsi" w:hAnsiTheme="minorHAnsi" w:cstheme="minorHAnsi"/>
                <w:sz w:val="22"/>
                <w:szCs w:val="22"/>
              </w:rPr>
              <w:t>ther closure</w:t>
            </w:r>
            <w:r w:rsidR="002A2B1E">
              <w:rPr>
                <w:rFonts w:asciiTheme="minorHAnsi" w:hAnsiTheme="minorHAnsi" w:cstheme="minorHAnsi"/>
                <w:sz w:val="22"/>
                <w:szCs w:val="22"/>
              </w:rPr>
              <w:t>s</w:t>
            </w:r>
            <w:r w:rsidR="002C7881">
              <w:rPr>
                <w:rFonts w:asciiTheme="minorHAnsi" w:hAnsiTheme="minorHAnsi" w:cstheme="minorHAnsi"/>
                <w:sz w:val="22"/>
                <w:szCs w:val="22"/>
              </w:rPr>
              <w:t xml:space="preserve">. </w:t>
            </w:r>
            <w:r w:rsidR="002C7881" w:rsidRPr="00860E91">
              <w:rPr>
                <w:rFonts w:asciiTheme="minorHAnsi" w:hAnsiTheme="minorHAnsi" w:cstheme="minorHAnsi"/>
                <w:sz w:val="22"/>
                <w:szCs w:val="22"/>
              </w:rPr>
              <w:t xml:space="preserve">Whilst the uplift in the pharmacy </w:t>
            </w:r>
            <w:r w:rsidR="002B1218">
              <w:rPr>
                <w:rFonts w:asciiTheme="minorHAnsi" w:hAnsiTheme="minorHAnsi" w:cstheme="minorHAnsi"/>
                <w:sz w:val="22"/>
                <w:szCs w:val="22"/>
              </w:rPr>
              <w:t>funding</w:t>
            </w:r>
            <w:r w:rsidR="002B1218" w:rsidRPr="00860E91">
              <w:rPr>
                <w:rFonts w:asciiTheme="minorHAnsi" w:hAnsiTheme="minorHAnsi" w:cstheme="minorHAnsi"/>
                <w:sz w:val="22"/>
                <w:szCs w:val="22"/>
              </w:rPr>
              <w:t xml:space="preserve"> </w:t>
            </w:r>
            <w:r w:rsidR="002C7881" w:rsidRPr="00860E91">
              <w:rPr>
                <w:rFonts w:asciiTheme="minorHAnsi" w:hAnsiTheme="minorHAnsi" w:cstheme="minorHAnsi"/>
                <w:sz w:val="22"/>
                <w:szCs w:val="22"/>
              </w:rPr>
              <w:t xml:space="preserve">last year was welcomed, </w:t>
            </w:r>
            <w:r w:rsidR="002B1218">
              <w:rPr>
                <w:rFonts w:asciiTheme="minorHAnsi" w:hAnsiTheme="minorHAnsi" w:cstheme="minorHAnsi"/>
                <w:sz w:val="22"/>
                <w:szCs w:val="22"/>
              </w:rPr>
              <w:t xml:space="preserve">this </w:t>
            </w:r>
            <w:r w:rsidR="002C7881" w:rsidRPr="00860E91">
              <w:rPr>
                <w:rFonts w:asciiTheme="minorHAnsi" w:hAnsiTheme="minorHAnsi" w:cstheme="minorHAnsi"/>
                <w:sz w:val="22"/>
                <w:szCs w:val="22"/>
              </w:rPr>
              <w:t xml:space="preserve">was still £2bn </w:t>
            </w:r>
            <w:r w:rsidR="006E34F1">
              <w:rPr>
                <w:rFonts w:asciiTheme="minorHAnsi" w:hAnsiTheme="minorHAnsi" w:cstheme="minorHAnsi"/>
                <w:sz w:val="22"/>
                <w:szCs w:val="22"/>
              </w:rPr>
              <w:t>below</w:t>
            </w:r>
            <w:r w:rsidR="006E34F1" w:rsidRPr="00860E91">
              <w:rPr>
                <w:rFonts w:asciiTheme="minorHAnsi" w:hAnsiTheme="minorHAnsi" w:cstheme="minorHAnsi"/>
                <w:sz w:val="22"/>
                <w:szCs w:val="22"/>
              </w:rPr>
              <w:t xml:space="preserve"> </w:t>
            </w:r>
            <w:r w:rsidR="002C7881" w:rsidRPr="00860E91">
              <w:rPr>
                <w:rFonts w:asciiTheme="minorHAnsi" w:hAnsiTheme="minorHAnsi" w:cstheme="minorHAnsi"/>
                <w:sz w:val="22"/>
                <w:szCs w:val="22"/>
              </w:rPr>
              <w:t xml:space="preserve">than the government’s own estimated cost for running the pharmacy network as detailed independent economic analysis commissioned by the government </w:t>
            </w:r>
            <w:r w:rsidR="00865BAF" w:rsidRPr="00DC6116">
              <w:rPr>
                <w:rFonts w:asciiTheme="minorHAnsi" w:hAnsiTheme="minorHAnsi" w:cstheme="minorHAnsi"/>
                <w:sz w:val="22"/>
                <w:szCs w:val="22"/>
              </w:rPr>
              <w:t xml:space="preserve">accessible </w:t>
            </w:r>
            <w:hyperlink r:id="rId12" w:history="1">
              <w:r w:rsidR="002C7881" w:rsidRPr="00DC6116">
                <w:rPr>
                  <w:rStyle w:val="Hyperlink"/>
                  <w:rFonts w:asciiTheme="minorHAnsi" w:hAnsiTheme="minorHAnsi" w:cstheme="minorHAnsi"/>
                  <w:sz w:val="22"/>
                  <w:szCs w:val="22"/>
                </w:rPr>
                <w:t>here</w:t>
              </w:r>
            </w:hyperlink>
            <w:r w:rsidR="002C7881" w:rsidRPr="00DC6116">
              <w:rPr>
                <w:rFonts w:asciiTheme="minorHAnsi" w:hAnsiTheme="minorHAnsi" w:cstheme="minorHAnsi"/>
                <w:sz w:val="22"/>
                <w:szCs w:val="22"/>
              </w:rPr>
              <w:t>.</w:t>
            </w:r>
            <w:r w:rsidR="002C7881" w:rsidRPr="00860E91">
              <w:rPr>
                <w:rFonts w:asciiTheme="minorHAnsi" w:hAnsiTheme="minorHAnsi" w:cstheme="minorHAnsi"/>
                <w:sz w:val="22"/>
                <w:szCs w:val="22"/>
              </w:rPr>
              <w:t xml:space="preserve"> </w:t>
            </w:r>
            <w:r w:rsidR="002C7881">
              <w:rPr>
                <w:rFonts w:asciiTheme="minorHAnsi" w:hAnsiTheme="minorHAnsi" w:cstheme="minorHAnsi"/>
                <w:sz w:val="22"/>
                <w:szCs w:val="22"/>
              </w:rPr>
              <w:t xml:space="preserve"> The National Pharmacy Association (NPA)</w:t>
            </w:r>
            <w:r w:rsidR="002A2B1E">
              <w:rPr>
                <w:rFonts w:asciiTheme="minorHAnsi" w:hAnsiTheme="minorHAnsi" w:cstheme="minorHAnsi"/>
                <w:sz w:val="22"/>
                <w:szCs w:val="22"/>
              </w:rPr>
              <w:t xml:space="preserve"> </w:t>
            </w:r>
            <w:r w:rsidR="002C7881">
              <w:rPr>
                <w:rFonts w:asciiTheme="minorHAnsi" w:hAnsiTheme="minorHAnsi" w:cstheme="minorHAnsi"/>
                <w:sz w:val="22"/>
                <w:szCs w:val="22"/>
              </w:rPr>
              <w:t>notes</w:t>
            </w:r>
            <w:r w:rsidR="002A2B1E">
              <w:rPr>
                <w:rFonts w:asciiTheme="minorHAnsi" w:hAnsiTheme="minorHAnsi" w:cstheme="minorHAnsi"/>
                <w:sz w:val="22"/>
                <w:szCs w:val="22"/>
              </w:rPr>
              <w:t xml:space="preserve"> that </w:t>
            </w:r>
            <w:r w:rsidR="00911AAB">
              <w:rPr>
                <w:rFonts w:asciiTheme="minorHAnsi" w:hAnsiTheme="minorHAnsi" w:cstheme="minorHAnsi"/>
                <w:sz w:val="22"/>
                <w:szCs w:val="22"/>
              </w:rPr>
              <w:t xml:space="preserve">up to </w:t>
            </w:r>
            <w:hyperlink r:id="rId13" w:history="1">
              <w:r w:rsidR="00911AAB" w:rsidRPr="00860E91">
                <w:rPr>
                  <w:rStyle w:val="Hyperlink"/>
                  <w:rFonts w:asciiTheme="minorHAnsi" w:hAnsiTheme="minorHAnsi" w:cstheme="minorHAnsi"/>
                  <w:b/>
                  <w:bCs/>
                  <w:sz w:val="22"/>
                  <w:szCs w:val="22"/>
                </w:rPr>
                <w:t xml:space="preserve">63 per </w:t>
              </w:r>
              <w:r w:rsidR="00AA63AC">
                <w:rPr>
                  <w:rStyle w:val="Hyperlink"/>
                  <w:rFonts w:asciiTheme="minorHAnsi" w:hAnsiTheme="minorHAnsi" w:cstheme="minorHAnsi"/>
                  <w:b/>
                  <w:bCs/>
                  <w:sz w:val="22"/>
                  <w:szCs w:val="22"/>
                </w:rPr>
                <w:t>c</w:t>
              </w:r>
              <w:r w:rsidR="00AA63AC">
                <w:rPr>
                  <w:rStyle w:val="Hyperlink"/>
                  <w:rFonts w:asciiTheme="minorHAnsi" w:hAnsiTheme="minorHAnsi" w:cstheme="minorHAnsi"/>
                  <w:b/>
                  <w:bCs/>
                </w:rPr>
                <w:t xml:space="preserve">ent </w:t>
              </w:r>
              <w:r w:rsidR="00911AAB" w:rsidRPr="00860E91">
                <w:rPr>
                  <w:rStyle w:val="Hyperlink"/>
                  <w:rFonts w:asciiTheme="minorHAnsi" w:hAnsiTheme="minorHAnsi" w:cstheme="minorHAnsi"/>
                  <w:b/>
                  <w:bCs/>
                  <w:sz w:val="22"/>
                  <w:szCs w:val="22"/>
                </w:rPr>
                <w:t>of pharmacies could close in the next year</w:t>
              </w:r>
            </w:hyperlink>
            <w:r w:rsidR="00911AAB" w:rsidRPr="00860E91">
              <w:rPr>
                <w:rFonts w:asciiTheme="minorHAnsi" w:hAnsiTheme="minorHAnsi" w:cstheme="minorHAnsi"/>
                <w:b/>
                <w:bCs/>
                <w:sz w:val="22"/>
                <w:szCs w:val="22"/>
              </w:rPr>
              <w:t xml:space="preserve">, </w:t>
            </w:r>
            <w:r w:rsidR="00911AAB" w:rsidRPr="002F21BA">
              <w:rPr>
                <w:rFonts w:asciiTheme="minorHAnsi" w:hAnsiTheme="minorHAnsi" w:cstheme="minorHAnsi"/>
                <w:sz w:val="22"/>
                <w:szCs w:val="22"/>
              </w:rPr>
              <w:t xml:space="preserve">with </w:t>
            </w:r>
            <w:hyperlink r:id="rId14" w:history="1">
              <w:r w:rsidR="00911AAB" w:rsidRPr="0015594E">
                <w:rPr>
                  <w:rStyle w:val="Hyperlink"/>
                  <w:rFonts w:asciiTheme="minorHAnsi" w:hAnsiTheme="minorHAnsi" w:cstheme="minorHAnsi"/>
                  <w:b/>
                  <w:bCs/>
                  <w:sz w:val="22"/>
                  <w:szCs w:val="22"/>
                </w:rPr>
                <w:t>around 4 in 10 being unable to pay in full for the cost of prescription medication for patients, without further financial support</w:t>
              </w:r>
            </w:hyperlink>
            <w:r w:rsidR="00911AAB">
              <w:rPr>
                <w:rFonts w:asciiTheme="minorHAnsi" w:hAnsiTheme="minorHAnsi" w:cstheme="minorHAnsi"/>
                <w:b/>
                <w:bCs/>
                <w:sz w:val="22"/>
                <w:szCs w:val="22"/>
              </w:rPr>
              <w:t xml:space="preserve"> </w:t>
            </w:r>
            <w:r w:rsidR="00911AAB" w:rsidRPr="00102788">
              <w:rPr>
                <w:rFonts w:asciiTheme="minorHAnsi" w:hAnsiTheme="minorHAnsi" w:cstheme="minorHAnsi"/>
                <w:sz w:val="22"/>
                <w:szCs w:val="22"/>
              </w:rPr>
              <w:t>and the Community Chemists</w:t>
            </w:r>
            <w:r w:rsidR="006C1ACB">
              <w:rPr>
                <w:rFonts w:asciiTheme="minorHAnsi" w:hAnsiTheme="minorHAnsi" w:cstheme="minorHAnsi"/>
                <w:sz w:val="22"/>
                <w:szCs w:val="22"/>
              </w:rPr>
              <w:t>’</w:t>
            </w:r>
            <w:r w:rsidR="00911AAB" w:rsidRPr="00102788">
              <w:rPr>
                <w:rFonts w:asciiTheme="minorHAnsi" w:hAnsiTheme="minorHAnsi" w:cstheme="minorHAnsi"/>
                <w:sz w:val="22"/>
                <w:szCs w:val="22"/>
              </w:rPr>
              <w:t xml:space="preserve"> Association </w:t>
            </w:r>
            <w:r w:rsidR="006C1ACB">
              <w:rPr>
                <w:rFonts w:asciiTheme="minorHAnsi" w:hAnsiTheme="minorHAnsi" w:cstheme="minorHAnsi"/>
                <w:sz w:val="22"/>
                <w:szCs w:val="22"/>
              </w:rPr>
              <w:t xml:space="preserve">(CCA) </w:t>
            </w:r>
            <w:r w:rsidR="00D948F6" w:rsidRPr="00102788">
              <w:rPr>
                <w:rFonts w:asciiTheme="minorHAnsi" w:hAnsiTheme="minorHAnsi" w:cstheme="minorHAnsi"/>
                <w:sz w:val="22"/>
                <w:szCs w:val="22"/>
              </w:rPr>
              <w:t>having completed</w:t>
            </w:r>
            <w:r w:rsidR="00D948F6">
              <w:rPr>
                <w:rFonts w:asciiTheme="minorHAnsi" w:hAnsiTheme="minorHAnsi" w:cstheme="minorHAnsi"/>
                <w:b/>
                <w:bCs/>
                <w:sz w:val="22"/>
                <w:szCs w:val="22"/>
              </w:rPr>
              <w:t xml:space="preserve"> </w:t>
            </w:r>
            <w:r w:rsidR="00D948F6" w:rsidRPr="00860E91">
              <w:rPr>
                <w:rFonts w:asciiTheme="minorHAnsi" w:hAnsiTheme="minorHAnsi" w:cstheme="minorHAnsi"/>
                <w:sz w:val="22"/>
                <w:szCs w:val="22"/>
              </w:rPr>
              <w:t xml:space="preserve">research showing </w:t>
            </w:r>
            <w:hyperlink r:id="rId15" w:history="1">
              <w:r w:rsidR="00D948F6" w:rsidRPr="00860E91">
                <w:rPr>
                  <w:rStyle w:val="Hyperlink"/>
                  <w:rFonts w:asciiTheme="minorHAnsi" w:hAnsiTheme="minorHAnsi" w:cstheme="minorHAnsi"/>
                  <w:b/>
                  <w:bCs/>
                  <w:sz w:val="22"/>
                  <w:szCs w:val="22"/>
                </w:rPr>
                <w:t xml:space="preserve">99% of pharmacies in England </w:t>
              </w:r>
              <w:r w:rsidR="00864C11">
                <w:rPr>
                  <w:rStyle w:val="Hyperlink"/>
                  <w:rFonts w:asciiTheme="minorHAnsi" w:hAnsiTheme="minorHAnsi" w:cstheme="minorHAnsi"/>
                  <w:b/>
                  <w:bCs/>
                  <w:sz w:val="22"/>
                  <w:szCs w:val="22"/>
                </w:rPr>
                <w:t>[</w:t>
              </w:r>
              <w:r w:rsidR="00864C11" w:rsidRPr="00864C11">
                <w:rPr>
                  <w:rStyle w:val="Hyperlink"/>
                  <w:rFonts w:asciiTheme="minorHAnsi" w:hAnsiTheme="minorHAnsi" w:cstheme="minorHAnsi"/>
                  <w:b/>
                  <w:bCs/>
                  <w:sz w:val="22"/>
                  <w:szCs w:val="22"/>
                </w:rPr>
                <w:t xml:space="preserve">being] </w:t>
              </w:r>
              <w:r w:rsidR="00D948F6" w:rsidRPr="00860E91">
                <w:rPr>
                  <w:rStyle w:val="Hyperlink"/>
                  <w:rFonts w:asciiTheme="minorHAnsi" w:hAnsiTheme="minorHAnsi" w:cstheme="minorHAnsi"/>
                  <w:b/>
                  <w:bCs/>
                  <w:sz w:val="22"/>
                  <w:szCs w:val="22"/>
                </w:rPr>
                <w:t>unsustainable in the long-term.</w:t>
              </w:r>
            </w:hyperlink>
            <w:r w:rsidR="009E79ED">
              <w:rPr>
                <w:rFonts w:asciiTheme="minorHAnsi" w:hAnsiTheme="minorHAnsi" w:cstheme="minorHAnsi"/>
                <w:b/>
                <w:bCs/>
                <w:sz w:val="22"/>
                <w:szCs w:val="22"/>
              </w:rPr>
              <w:t xml:space="preserve"> </w:t>
            </w:r>
          </w:p>
          <w:p w14:paraId="2148569E" w14:textId="77777777" w:rsidR="00DF7258" w:rsidRDefault="00DF7258" w:rsidP="00F02E72">
            <w:pPr>
              <w:rPr>
                <w:rFonts w:asciiTheme="minorHAnsi" w:hAnsiTheme="minorHAnsi" w:cstheme="minorHAnsi"/>
                <w:sz w:val="22"/>
                <w:szCs w:val="22"/>
              </w:rPr>
            </w:pPr>
          </w:p>
          <w:p w14:paraId="0C3E3F9F" w14:textId="3611811A" w:rsidR="00DF7258" w:rsidRPr="00B25CA3" w:rsidRDefault="00DF7258" w:rsidP="00F02E72">
            <w:pPr>
              <w:rPr>
                <w:rFonts w:asciiTheme="minorHAnsi" w:hAnsiTheme="minorHAnsi" w:cstheme="minorHAnsi"/>
                <w:sz w:val="22"/>
                <w:szCs w:val="22"/>
              </w:rPr>
            </w:pPr>
            <w:r w:rsidRPr="00350A4B">
              <w:rPr>
                <w:rFonts w:ascii="Calibri" w:hAnsi="Calibri" w:cs="Calibri"/>
                <w:iCs/>
                <w:sz w:val="22"/>
                <w:szCs w:val="22"/>
              </w:rPr>
              <w:t xml:space="preserve">Medicines supply issues continue to be a daily battle for community pharmacy, as described in </w:t>
            </w:r>
            <w:hyperlink r:id="rId16" w:history="1">
              <w:r w:rsidRPr="003012B7">
                <w:rPr>
                  <w:rStyle w:val="Hyperlink"/>
                  <w:rFonts w:ascii="Calibri" w:hAnsi="Calibri" w:cs="Calibri"/>
                  <w:iCs/>
                  <w:color w:val="auto"/>
                  <w:sz w:val="22"/>
                  <w:szCs w:val="22"/>
                </w:rPr>
                <w:t>Community Pharmacy England Pharmacy Pressures Survey 2024: Medicines Supply Report</w:t>
              </w:r>
            </w:hyperlink>
            <w:r w:rsidRPr="003012B7">
              <w:rPr>
                <w:rFonts w:ascii="Calibri" w:hAnsi="Calibri" w:cs="Calibri"/>
                <w:iCs/>
                <w:sz w:val="22"/>
                <w:szCs w:val="22"/>
              </w:rPr>
              <w:t xml:space="preserve">, </w:t>
            </w:r>
            <w:r>
              <w:rPr>
                <w:rFonts w:ascii="Calibri" w:hAnsi="Calibri" w:cs="Calibri"/>
                <w:iCs/>
                <w:sz w:val="22"/>
                <w:szCs w:val="22"/>
              </w:rPr>
              <w:t>shared last year with the committee</w:t>
            </w:r>
            <w:r w:rsidRPr="00350A4B">
              <w:rPr>
                <w:rFonts w:ascii="Calibri" w:hAnsi="Calibri" w:cs="Calibri"/>
                <w:iCs/>
                <w:sz w:val="22"/>
                <w:szCs w:val="22"/>
              </w:rPr>
              <w:t>. </w:t>
            </w:r>
            <w:r w:rsidR="004E57F4">
              <w:rPr>
                <w:rFonts w:ascii="Calibri" w:hAnsi="Calibri" w:cs="Calibri"/>
                <w:iCs/>
                <w:sz w:val="22"/>
                <w:szCs w:val="22"/>
              </w:rPr>
              <w:t>The House of Lord</w:t>
            </w:r>
            <w:r w:rsidR="008B61D6">
              <w:rPr>
                <w:rFonts w:ascii="Calibri" w:hAnsi="Calibri" w:cs="Calibri"/>
                <w:iCs/>
                <w:sz w:val="22"/>
                <w:szCs w:val="22"/>
              </w:rPr>
              <w:t>s</w:t>
            </w:r>
            <w:r w:rsidR="004E57F4">
              <w:rPr>
                <w:rFonts w:ascii="Calibri" w:hAnsi="Calibri" w:cs="Calibri"/>
                <w:iCs/>
                <w:sz w:val="22"/>
                <w:szCs w:val="22"/>
              </w:rPr>
              <w:t xml:space="preserve"> has called for </w:t>
            </w:r>
            <w:r w:rsidR="0026250B">
              <w:rPr>
                <w:rFonts w:ascii="Calibri" w:hAnsi="Calibri" w:cs="Calibri"/>
                <w:iCs/>
                <w:sz w:val="22"/>
                <w:szCs w:val="22"/>
              </w:rPr>
              <w:t xml:space="preserve">Medicines Security to be treated as a national security issue, in their report </w:t>
            </w:r>
            <w:hyperlink r:id="rId17" w:history="1">
              <w:r w:rsidR="00065F13" w:rsidRPr="002F21BA">
                <w:rPr>
                  <w:rStyle w:val="Hyperlink"/>
                  <w:rFonts w:ascii="Calibri" w:hAnsi="Calibri" w:cs="Calibri"/>
                  <w:b/>
                  <w:bCs/>
                  <w:iCs/>
                  <w:sz w:val="22"/>
                  <w:szCs w:val="22"/>
                </w:rPr>
                <w:t>Medicines security-a national priority</w:t>
              </w:r>
            </w:hyperlink>
            <w:r w:rsidR="00065F13">
              <w:rPr>
                <w:rFonts w:ascii="Calibri" w:hAnsi="Calibri" w:cs="Calibri"/>
                <w:iCs/>
                <w:sz w:val="22"/>
                <w:szCs w:val="22"/>
              </w:rPr>
              <w:t>, published on 4</w:t>
            </w:r>
            <w:r w:rsidR="00065F13" w:rsidRPr="002F21BA">
              <w:rPr>
                <w:rFonts w:ascii="Calibri" w:hAnsi="Calibri" w:cs="Calibri"/>
                <w:iCs/>
                <w:sz w:val="22"/>
                <w:szCs w:val="22"/>
                <w:vertAlign w:val="superscript"/>
              </w:rPr>
              <w:t>th</w:t>
            </w:r>
            <w:r w:rsidR="00065F13">
              <w:rPr>
                <w:rFonts w:ascii="Calibri" w:hAnsi="Calibri" w:cs="Calibri"/>
                <w:iCs/>
                <w:sz w:val="22"/>
                <w:szCs w:val="22"/>
              </w:rPr>
              <w:t xml:space="preserve"> February 2026.  </w:t>
            </w:r>
            <w:r w:rsidRPr="00350A4B">
              <w:rPr>
                <w:rFonts w:ascii="Calibri" w:hAnsi="Calibri" w:cs="Calibri"/>
                <w:iCs/>
                <w:sz w:val="22"/>
                <w:szCs w:val="22"/>
              </w:rPr>
              <w:t>A</w:t>
            </w:r>
            <w:r w:rsidR="00B53975">
              <w:rPr>
                <w:rFonts w:ascii="Calibri" w:hAnsi="Calibri" w:cs="Calibri"/>
                <w:iCs/>
                <w:sz w:val="22"/>
                <w:szCs w:val="22"/>
              </w:rPr>
              <w:t>nother</w:t>
            </w:r>
            <w:r w:rsidRPr="00350A4B">
              <w:rPr>
                <w:rFonts w:ascii="Calibri" w:hAnsi="Calibri" w:cs="Calibri"/>
                <w:iCs/>
                <w:sz w:val="22"/>
                <w:szCs w:val="22"/>
              </w:rPr>
              <w:t xml:space="preserve"> new report compiled by the R</w:t>
            </w:r>
            <w:r w:rsidR="00250F89">
              <w:rPr>
                <w:rFonts w:ascii="Calibri" w:hAnsi="Calibri" w:cs="Calibri"/>
                <w:iCs/>
                <w:sz w:val="22"/>
                <w:szCs w:val="22"/>
              </w:rPr>
              <w:t xml:space="preserve">oyal </w:t>
            </w:r>
            <w:r w:rsidRPr="00350A4B">
              <w:rPr>
                <w:rFonts w:ascii="Calibri" w:hAnsi="Calibri" w:cs="Calibri"/>
                <w:iCs/>
                <w:sz w:val="22"/>
                <w:szCs w:val="22"/>
              </w:rPr>
              <w:t>P</w:t>
            </w:r>
            <w:r w:rsidR="00250F89">
              <w:rPr>
                <w:rFonts w:ascii="Calibri" w:hAnsi="Calibri" w:cs="Calibri"/>
                <w:iCs/>
                <w:sz w:val="22"/>
                <w:szCs w:val="22"/>
              </w:rPr>
              <w:t xml:space="preserve">harmaceutical </w:t>
            </w:r>
            <w:r w:rsidRPr="00350A4B">
              <w:rPr>
                <w:rFonts w:ascii="Calibri" w:hAnsi="Calibri" w:cs="Calibri"/>
                <w:iCs/>
                <w:sz w:val="22"/>
                <w:szCs w:val="22"/>
              </w:rPr>
              <w:t>S</w:t>
            </w:r>
            <w:r w:rsidR="00250F89">
              <w:rPr>
                <w:rFonts w:ascii="Calibri" w:hAnsi="Calibri" w:cs="Calibri"/>
                <w:iCs/>
                <w:sz w:val="22"/>
                <w:szCs w:val="22"/>
              </w:rPr>
              <w:t>ociety (RPS)</w:t>
            </w:r>
            <w:r w:rsidRPr="00350A4B">
              <w:rPr>
                <w:rFonts w:ascii="Calibri" w:hAnsi="Calibri" w:cs="Calibri"/>
                <w:iCs/>
                <w:sz w:val="22"/>
                <w:szCs w:val="22"/>
              </w:rPr>
              <w:t>, </w:t>
            </w:r>
            <w:hyperlink r:id="rId18" w:history="1">
              <w:hyperlink r:id="rId19" w:history="1">
                <w:r w:rsidRPr="00BC769E">
                  <w:rPr>
                    <w:rStyle w:val="Hyperlink"/>
                    <w:rFonts w:ascii="Calibri" w:hAnsi="Calibri" w:cs="Calibri"/>
                    <w:b/>
                    <w:bCs/>
                    <w:iCs/>
                    <w:sz w:val="22"/>
                    <w:szCs w:val="22"/>
                  </w:rPr>
                  <w:t>Medicines Shortages: solutions for empty shelves</w:t>
                </w:r>
              </w:hyperlink>
            </w:hyperlink>
            <w:r w:rsidRPr="00350A4B">
              <w:rPr>
                <w:rFonts w:ascii="Calibri" w:hAnsi="Calibri" w:cs="Calibri"/>
                <w:iCs/>
                <w:sz w:val="22"/>
                <w:szCs w:val="22"/>
              </w:rPr>
              <w:t>, explores the issue further and calls on the Government to better manage medicine shortages and allow community pharmacists to supply appropriate alternatives when medicines are in short supply.</w:t>
            </w:r>
            <w:r>
              <w:rPr>
                <w:rFonts w:ascii="Calibri" w:hAnsi="Calibri" w:cs="Calibri"/>
                <w:iCs/>
                <w:sz w:val="22"/>
                <w:szCs w:val="22"/>
              </w:rPr>
              <w:t xml:space="preserve">  </w:t>
            </w:r>
          </w:p>
          <w:p w14:paraId="11E6F6D2" w14:textId="77777777" w:rsidR="00E300B3" w:rsidRPr="00B25CA3" w:rsidRDefault="00E300B3" w:rsidP="00F02E72">
            <w:pPr>
              <w:rPr>
                <w:rFonts w:asciiTheme="minorHAnsi" w:hAnsiTheme="minorHAnsi" w:cstheme="minorHAnsi"/>
                <w:sz w:val="22"/>
                <w:szCs w:val="22"/>
              </w:rPr>
            </w:pPr>
          </w:p>
          <w:p w14:paraId="75BD2CA7" w14:textId="3B962082" w:rsidR="00F02E72" w:rsidRPr="00E17668" w:rsidRDefault="00030ED7" w:rsidP="00F02E72">
            <w:pPr>
              <w:rPr>
                <w:rFonts w:ascii="Calibri" w:hAnsi="Calibri" w:cs="Calibri"/>
                <w:iCs/>
                <w:sz w:val="22"/>
                <w:szCs w:val="22"/>
              </w:rPr>
            </w:pPr>
            <w:r w:rsidRPr="00E17668">
              <w:rPr>
                <w:rFonts w:ascii="Calibri" w:hAnsi="Calibri" w:cs="Calibri"/>
                <w:iCs/>
                <w:sz w:val="22"/>
                <w:szCs w:val="22"/>
              </w:rPr>
              <w:t>Some d</w:t>
            </w:r>
            <w:r w:rsidR="00F02E72" w:rsidRPr="00E17668">
              <w:rPr>
                <w:rFonts w:ascii="Calibri" w:hAnsi="Calibri" w:cs="Calibri"/>
                <w:iCs/>
                <w:sz w:val="22"/>
                <w:szCs w:val="22"/>
              </w:rPr>
              <w:t>isruption and upheaval, particularly to collaborative working</w:t>
            </w:r>
            <w:r w:rsidR="006118BF" w:rsidRPr="00E17668">
              <w:rPr>
                <w:rFonts w:ascii="Calibri" w:hAnsi="Calibri" w:cs="Calibri"/>
                <w:iCs/>
                <w:sz w:val="22"/>
                <w:szCs w:val="22"/>
              </w:rPr>
              <w:t xml:space="preserve"> in Lincolnshire</w:t>
            </w:r>
            <w:r w:rsidR="00F02E72" w:rsidRPr="00E17668">
              <w:rPr>
                <w:rFonts w:ascii="Calibri" w:hAnsi="Calibri" w:cs="Calibri"/>
                <w:iCs/>
                <w:sz w:val="22"/>
                <w:szCs w:val="22"/>
              </w:rPr>
              <w:t xml:space="preserve">, </w:t>
            </w:r>
            <w:r w:rsidRPr="00E17668">
              <w:rPr>
                <w:rFonts w:ascii="Calibri" w:hAnsi="Calibri" w:cs="Calibri"/>
                <w:iCs/>
                <w:sz w:val="22"/>
                <w:szCs w:val="22"/>
              </w:rPr>
              <w:t xml:space="preserve">is </w:t>
            </w:r>
            <w:r w:rsidR="00F02E72" w:rsidRPr="00E17668">
              <w:rPr>
                <w:rFonts w:ascii="Calibri" w:hAnsi="Calibri" w:cs="Calibri"/>
                <w:iCs/>
                <w:sz w:val="22"/>
                <w:szCs w:val="22"/>
              </w:rPr>
              <w:t xml:space="preserve">being caused by </w:t>
            </w:r>
            <w:r w:rsidR="00E17668">
              <w:rPr>
                <w:rFonts w:ascii="Calibri" w:hAnsi="Calibri" w:cs="Calibri"/>
                <w:iCs/>
                <w:sz w:val="22"/>
                <w:szCs w:val="22"/>
              </w:rPr>
              <w:t xml:space="preserve">national changes requiring </w:t>
            </w:r>
            <w:r w:rsidR="00F02E72" w:rsidRPr="00E17668">
              <w:rPr>
                <w:rFonts w:ascii="Calibri" w:hAnsi="Calibri" w:cs="Calibri"/>
                <w:iCs/>
                <w:sz w:val="22"/>
                <w:szCs w:val="22"/>
              </w:rPr>
              <w:t>clustering</w:t>
            </w:r>
            <w:r w:rsidR="001B5589">
              <w:rPr>
                <w:rFonts w:ascii="Calibri" w:hAnsi="Calibri" w:cs="Calibri"/>
                <w:iCs/>
                <w:sz w:val="22"/>
                <w:szCs w:val="22"/>
              </w:rPr>
              <w:t xml:space="preserve"> of the ICS</w:t>
            </w:r>
            <w:r w:rsidR="00F02E72" w:rsidRPr="00E17668">
              <w:rPr>
                <w:rFonts w:ascii="Calibri" w:hAnsi="Calibri" w:cs="Calibri"/>
                <w:iCs/>
                <w:sz w:val="22"/>
                <w:szCs w:val="22"/>
              </w:rPr>
              <w:t xml:space="preserve">. Whilst Community Pharmacy was represented on the Primary Care Commissioning Committee </w:t>
            </w:r>
            <w:r w:rsidR="008529EF">
              <w:rPr>
                <w:rFonts w:ascii="Calibri" w:hAnsi="Calibri" w:cs="Calibri"/>
                <w:iCs/>
                <w:sz w:val="22"/>
                <w:szCs w:val="22"/>
              </w:rPr>
              <w:t>and other key stakeholder groups with</w:t>
            </w:r>
            <w:r w:rsidR="00F02E72" w:rsidRPr="00E17668">
              <w:rPr>
                <w:rFonts w:ascii="Calibri" w:hAnsi="Calibri" w:cs="Calibri"/>
                <w:iCs/>
                <w:sz w:val="22"/>
                <w:szCs w:val="22"/>
              </w:rPr>
              <w:t xml:space="preserve">in Lincolnshire ICB, it is currently unclear how primary care clinician perspectives wider than </w:t>
            </w:r>
            <w:r w:rsidR="00565777">
              <w:rPr>
                <w:rFonts w:ascii="Calibri" w:hAnsi="Calibri" w:cs="Calibri"/>
                <w:iCs/>
                <w:sz w:val="22"/>
                <w:szCs w:val="22"/>
              </w:rPr>
              <w:t>those only from</w:t>
            </w:r>
            <w:r w:rsidR="00F02E72" w:rsidRPr="00E17668">
              <w:rPr>
                <w:rFonts w:ascii="Calibri" w:hAnsi="Calibri" w:cs="Calibri"/>
                <w:iCs/>
                <w:sz w:val="22"/>
                <w:szCs w:val="22"/>
              </w:rPr>
              <w:t xml:space="preserve"> general practice will be </w:t>
            </w:r>
            <w:r w:rsidR="00812CA3">
              <w:rPr>
                <w:rFonts w:ascii="Calibri" w:hAnsi="Calibri" w:cs="Calibri"/>
                <w:iCs/>
                <w:sz w:val="22"/>
                <w:szCs w:val="22"/>
              </w:rPr>
              <w:t xml:space="preserve">fully </w:t>
            </w:r>
            <w:r w:rsidR="00F02E72" w:rsidRPr="00E17668">
              <w:rPr>
                <w:rFonts w:ascii="Calibri" w:hAnsi="Calibri" w:cs="Calibri"/>
                <w:iCs/>
                <w:sz w:val="22"/>
                <w:szCs w:val="22"/>
              </w:rPr>
              <w:t>incorporated into decisions on local care</w:t>
            </w:r>
            <w:r w:rsidR="00F04385" w:rsidRPr="00E17668">
              <w:rPr>
                <w:rFonts w:ascii="Calibri" w:hAnsi="Calibri" w:cs="Calibri"/>
                <w:iCs/>
                <w:sz w:val="22"/>
                <w:szCs w:val="22"/>
              </w:rPr>
              <w:t xml:space="preserve">, </w:t>
            </w:r>
            <w:r w:rsidR="00F02E72" w:rsidRPr="00E17668">
              <w:rPr>
                <w:rFonts w:ascii="Calibri" w:hAnsi="Calibri" w:cs="Calibri"/>
                <w:iCs/>
                <w:sz w:val="22"/>
                <w:szCs w:val="22"/>
              </w:rPr>
              <w:t xml:space="preserve">following the </w:t>
            </w:r>
            <w:r w:rsidR="002331E6">
              <w:rPr>
                <w:rFonts w:ascii="Calibri" w:hAnsi="Calibri" w:cs="Calibri"/>
                <w:iCs/>
                <w:sz w:val="22"/>
                <w:szCs w:val="22"/>
              </w:rPr>
              <w:t>‘regionalisation’</w:t>
            </w:r>
            <w:r w:rsidR="00F02E72" w:rsidRPr="00E17668">
              <w:rPr>
                <w:rFonts w:ascii="Calibri" w:hAnsi="Calibri" w:cs="Calibri"/>
                <w:iCs/>
                <w:sz w:val="22"/>
                <w:szCs w:val="22"/>
              </w:rPr>
              <w:t xml:space="preserve"> of all existing commissioning structures for primary care in Lincolnshire at the clustered ICB level.</w:t>
            </w:r>
          </w:p>
          <w:p w14:paraId="7C0B7457" w14:textId="77777777" w:rsidR="008D1821" w:rsidRPr="003012B7" w:rsidRDefault="008D1821" w:rsidP="00D63AEE">
            <w:pPr>
              <w:jc w:val="both"/>
              <w:rPr>
                <w:rFonts w:ascii="Calibri" w:hAnsi="Calibri" w:cs="Calibri"/>
                <w:sz w:val="22"/>
                <w:szCs w:val="22"/>
              </w:rPr>
            </w:pPr>
          </w:p>
          <w:p w14:paraId="24B1BDBF" w14:textId="60C2D72C" w:rsidR="00A5538B" w:rsidRPr="003012B7" w:rsidRDefault="00A3208B" w:rsidP="003A2955">
            <w:pPr>
              <w:jc w:val="both"/>
              <w:rPr>
                <w:rFonts w:ascii="Calibri" w:hAnsi="Calibri" w:cs="Calibri"/>
                <w:sz w:val="22"/>
                <w:szCs w:val="22"/>
              </w:rPr>
            </w:pPr>
            <w:r w:rsidRPr="003012B7">
              <w:rPr>
                <w:rFonts w:ascii="Calibri" w:hAnsi="Calibri" w:cs="Calibri"/>
                <w:sz w:val="22"/>
                <w:szCs w:val="22"/>
              </w:rPr>
              <w:t>Community pharmacies</w:t>
            </w:r>
            <w:r w:rsidR="00471F08" w:rsidRPr="003012B7">
              <w:rPr>
                <w:rFonts w:ascii="Calibri" w:hAnsi="Calibri" w:cs="Calibri"/>
                <w:sz w:val="22"/>
                <w:szCs w:val="22"/>
              </w:rPr>
              <w:t xml:space="preserve"> and their patients</w:t>
            </w:r>
            <w:r w:rsidR="000B5C3D">
              <w:rPr>
                <w:rFonts w:ascii="Calibri" w:hAnsi="Calibri" w:cs="Calibri"/>
                <w:sz w:val="22"/>
                <w:szCs w:val="22"/>
              </w:rPr>
              <w:t>,</w:t>
            </w:r>
            <w:r w:rsidRPr="003012B7">
              <w:rPr>
                <w:rFonts w:ascii="Calibri" w:hAnsi="Calibri" w:cs="Calibri"/>
                <w:sz w:val="22"/>
                <w:szCs w:val="22"/>
              </w:rPr>
              <w:t xml:space="preserve"> both in Lincolnshire and nationally</w:t>
            </w:r>
            <w:r w:rsidR="00EC4B80" w:rsidRPr="003012B7">
              <w:rPr>
                <w:rFonts w:ascii="Calibri" w:hAnsi="Calibri" w:cs="Calibri"/>
                <w:sz w:val="22"/>
                <w:szCs w:val="22"/>
              </w:rPr>
              <w:t>,</w:t>
            </w:r>
            <w:r w:rsidRPr="003012B7">
              <w:rPr>
                <w:rFonts w:ascii="Calibri" w:hAnsi="Calibri" w:cs="Calibri"/>
                <w:sz w:val="22"/>
                <w:szCs w:val="22"/>
              </w:rPr>
              <w:t xml:space="preserve"> </w:t>
            </w:r>
            <w:r w:rsidR="00471F08">
              <w:rPr>
                <w:rFonts w:ascii="Calibri" w:hAnsi="Calibri" w:cs="Calibri"/>
                <w:sz w:val="22"/>
                <w:szCs w:val="22"/>
              </w:rPr>
              <w:t xml:space="preserve">face </w:t>
            </w:r>
            <w:r w:rsidRPr="003012B7">
              <w:rPr>
                <w:rFonts w:ascii="Calibri" w:hAnsi="Calibri" w:cs="Calibri"/>
                <w:sz w:val="22"/>
                <w:szCs w:val="22"/>
              </w:rPr>
              <w:t xml:space="preserve">challenges in the future relating to </w:t>
            </w:r>
            <w:r w:rsidR="006F1C8A" w:rsidRPr="003012B7">
              <w:rPr>
                <w:rFonts w:ascii="Calibri" w:hAnsi="Calibri" w:cs="Calibri"/>
                <w:sz w:val="22"/>
                <w:szCs w:val="22"/>
              </w:rPr>
              <w:t xml:space="preserve">their </w:t>
            </w:r>
            <w:r w:rsidRPr="003012B7">
              <w:rPr>
                <w:rFonts w:ascii="Calibri" w:hAnsi="Calibri" w:cs="Calibri"/>
                <w:sz w:val="22"/>
                <w:szCs w:val="22"/>
              </w:rPr>
              <w:t xml:space="preserve">health unless </w:t>
            </w:r>
            <w:r w:rsidR="00F04EC9" w:rsidRPr="003012B7">
              <w:rPr>
                <w:rFonts w:ascii="Calibri" w:hAnsi="Calibri" w:cs="Calibri"/>
                <w:sz w:val="22"/>
                <w:szCs w:val="22"/>
              </w:rPr>
              <w:t>real investment is made into the Community Pharmacy network and the wider NHS and social care system.</w:t>
            </w:r>
            <w:r w:rsidR="0038174F" w:rsidRPr="003012B7">
              <w:rPr>
                <w:rFonts w:ascii="Calibri" w:hAnsi="Calibri" w:cs="Calibri"/>
                <w:sz w:val="22"/>
                <w:szCs w:val="22"/>
              </w:rPr>
              <w:t xml:space="preserve"> Pharmacies can do more </w:t>
            </w:r>
            <w:r w:rsidR="00EC4B80" w:rsidRPr="003012B7">
              <w:rPr>
                <w:rFonts w:ascii="Calibri" w:hAnsi="Calibri" w:cs="Calibri"/>
                <w:sz w:val="22"/>
                <w:szCs w:val="22"/>
              </w:rPr>
              <w:t xml:space="preserve">to support </w:t>
            </w:r>
            <w:r w:rsidR="0038174F" w:rsidRPr="003012B7">
              <w:rPr>
                <w:rFonts w:ascii="Calibri" w:hAnsi="Calibri" w:cs="Calibri"/>
                <w:sz w:val="22"/>
                <w:szCs w:val="22"/>
              </w:rPr>
              <w:t>patients</w:t>
            </w:r>
            <w:r w:rsidR="00432AAE">
              <w:rPr>
                <w:rFonts w:ascii="Calibri" w:hAnsi="Calibri" w:cs="Calibri"/>
                <w:sz w:val="22"/>
                <w:szCs w:val="22"/>
              </w:rPr>
              <w:t>’</w:t>
            </w:r>
            <w:r w:rsidR="00EC4B80" w:rsidRPr="003012B7">
              <w:rPr>
                <w:rFonts w:ascii="Calibri" w:hAnsi="Calibri" w:cs="Calibri"/>
                <w:sz w:val="22"/>
                <w:szCs w:val="22"/>
              </w:rPr>
              <w:t xml:space="preserve"> health and wellbeing</w:t>
            </w:r>
            <w:r w:rsidR="0038174F" w:rsidRPr="003012B7">
              <w:rPr>
                <w:rFonts w:ascii="Calibri" w:hAnsi="Calibri" w:cs="Calibri"/>
                <w:sz w:val="22"/>
                <w:szCs w:val="22"/>
              </w:rPr>
              <w:t>, but a sustainable funding model is required to achieve this vision</w:t>
            </w:r>
            <w:r w:rsidR="00EC4B80" w:rsidRPr="003012B7">
              <w:rPr>
                <w:rFonts w:ascii="Calibri" w:hAnsi="Calibri" w:cs="Calibri"/>
                <w:sz w:val="22"/>
                <w:szCs w:val="22"/>
              </w:rPr>
              <w:t>; the NHS has articulated ambitions for community pharmacy, but this is not possible without stabilisation of the current network and funding thereof.</w:t>
            </w:r>
          </w:p>
        </w:tc>
      </w:tr>
      <w:tr w:rsidR="00A5538B" w:rsidRPr="003012B7" w14:paraId="67B5313C" w14:textId="77777777" w:rsidTr="00D63AEE">
        <w:tc>
          <w:tcPr>
            <w:tcW w:w="9900" w:type="dxa"/>
          </w:tcPr>
          <w:p w14:paraId="692C6896" w14:textId="01D0D36E" w:rsidR="00A5538B" w:rsidRPr="003012B7" w:rsidRDefault="00A5538B" w:rsidP="0003193B">
            <w:pPr>
              <w:spacing w:before="60" w:after="60"/>
              <w:rPr>
                <w:rFonts w:ascii="Calibri" w:hAnsi="Calibri" w:cs="Calibri"/>
                <w:sz w:val="22"/>
                <w:szCs w:val="22"/>
              </w:rPr>
            </w:pPr>
            <w:r w:rsidRPr="003012B7">
              <w:rPr>
                <w:rFonts w:ascii="Calibri" w:hAnsi="Calibri" w:cs="Calibri"/>
                <w:b/>
                <w:sz w:val="22"/>
                <w:szCs w:val="22"/>
              </w:rPr>
              <w:t xml:space="preserve">Actions </w:t>
            </w:r>
            <w:r w:rsidR="00025115" w:rsidRPr="003012B7">
              <w:rPr>
                <w:rFonts w:ascii="Calibri" w:hAnsi="Calibri" w:cs="Calibri"/>
                <w:b/>
                <w:sz w:val="22"/>
                <w:szCs w:val="22"/>
              </w:rPr>
              <w:t>Requested</w:t>
            </w:r>
            <w:r w:rsidRPr="003012B7">
              <w:rPr>
                <w:rFonts w:ascii="Calibri" w:hAnsi="Calibri" w:cs="Calibri"/>
                <w:b/>
                <w:sz w:val="22"/>
                <w:szCs w:val="22"/>
              </w:rPr>
              <w:t xml:space="preserve">: </w:t>
            </w:r>
            <w:r w:rsidR="00F3464E" w:rsidRPr="003012B7">
              <w:rPr>
                <w:rFonts w:ascii="Calibri" w:hAnsi="Calibri" w:cs="Calibri"/>
                <w:sz w:val="22"/>
                <w:szCs w:val="22"/>
              </w:rPr>
              <w:t>To note the contents of this report</w:t>
            </w:r>
          </w:p>
        </w:tc>
      </w:tr>
    </w:tbl>
    <w:p w14:paraId="2D2EB678" w14:textId="77777777" w:rsidR="0002721B" w:rsidRPr="003012B7" w:rsidRDefault="0002721B">
      <w:pPr>
        <w:rPr>
          <w:rFonts w:ascii="Calibri" w:hAnsi="Calibri" w:cs="Calibri"/>
          <w:sz w:val="22"/>
          <w:szCs w:val="22"/>
        </w:rPr>
      </w:pPr>
    </w:p>
    <w:p w14:paraId="741AF41B" w14:textId="77777777" w:rsidR="00A5538B" w:rsidRPr="003012B7" w:rsidRDefault="00A5538B">
      <w:pPr>
        <w:rPr>
          <w:rFonts w:ascii="Calibri" w:hAnsi="Calibri" w:cs="Calibri"/>
          <w:sz w:val="22"/>
          <w:szCs w:val="22"/>
        </w:rPr>
        <w:sectPr w:rsidR="00A5538B" w:rsidRPr="003012B7" w:rsidSect="00030ED7">
          <w:headerReference w:type="even" r:id="rId20"/>
          <w:headerReference w:type="default" r:id="rId21"/>
          <w:footerReference w:type="even" r:id="rId22"/>
          <w:footerReference w:type="default" r:id="rId23"/>
          <w:headerReference w:type="first" r:id="rId24"/>
          <w:footerReference w:type="first" r:id="rId25"/>
          <w:pgSz w:w="11906" w:h="16838"/>
          <w:pgMar w:top="709" w:right="1286" w:bottom="1440" w:left="1440" w:header="708" w:footer="708" w:gutter="0"/>
          <w:cols w:space="708"/>
          <w:docGrid w:linePitch="360"/>
        </w:sectPr>
      </w:pPr>
    </w:p>
    <w:p w14:paraId="491399D5" w14:textId="77777777" w:rsidR="00A5538B" w:rsidRPr="003012B7" w:rsidRDefault="00A5538B">
      <w:pPr>
        <w:rPr>
          <w:rFonts w:ascii="Calibri" w:hAnsi="Calibri" w:cs="Calibri"/>
          <w:sz w:val="22"/>
          <w:szCs w:val="22"/>
        </w:rPr>
      </w:pPr>
    </w:p>
    <w:p w14:paraId="10015B1F" w14:textId="6365D664" w:rsidR="00A5538B" w:rsidRPr="003012B7" w:rsidRDefault="00A5538B" w:rsidP="00B447D0">
      <w:pPr>
        <w:numPr>
          <w:ilvl w:val="0"/>
          <w:numId w:val="7"/>
        </w:numPr>
        <w:ind w:left="709" w:hanging="709"/>
        <w:rPr>
          <w:rFonts w:ascii="Calibri" w:hAnsi="Calibri" w:cs="Calibri"/>
          <w:b/>
          <w:sz w:val="22"/>
          <w:szCs w:val="22"/>
        </w:rPr>
      </w:pPr>
      <w:r w:rsidRPr="003012B7">
        <w:rPr>
          <w:rFonts w:ascii="Calibri" w:hAnsi="Calibri" w:cs="Calibri"/>
          <w:b/>
          <w:sz w:val="22"/>
          <w:szCs w:val="22"/>
        </w:rPr>
        <w:t>Background</w:t>
      </w:r>
    </w:p>
    <w:p w14:paraId="1F116677" w14:textId="77777777" w:rsidR="00A5538B" w:rsidRPr="003012B7" w:rsidRDefault="00A5538B">
      <w:pPr>
        <w:rPr>
          <w:rFonts w:ascii="Calibri" w:hAnsi="Calibri" w:cs="Calibri"/>
          <w:sz w:val="22"/>
          <w:szCs w:val="22"/>
        </w:rPr>
      </w:pPr>
    </w:p>
    <w:p w14:paraId="21BC060F" w14:textId="674FA543" w:rsidR="0098203C" w:rsidRPr="003012B7" w:rsidRDefault="00750407" w:rsidP="00B447D0">
      <w:pPr>
        <w:numPr>
          <w:ilvl w:val="1"/>
          <w:numId w:val="13"/>
        </w:numPr>
        <w:ind w:left="709" w:hanging="709"/>
        <w:jc w:val="both"/>
        <w:rPr>
          <w:rFonts w:ascii="Calibri" w:hAnsi="Calibri" w:cs="Calibri"/>
          <w:iCs/>
          <w:sz w:val="22"/>
          <w:szCs w:val="22"/>
        </w:rPr>
      </w:pPr>
      <w:r w:rsidRPr="003012B7">
        <w:rPr>
          <w:rFonts w:ascii="Calibri" w:hAnsi="Calibri" w:cs="Calibri"/>
          <w:iCs/>
          <w:sz w:val="22"/>
          <w:szCs w:val="22"/>
        </w:rPr>
        <w:t>Overview</w:t>
      </w:r>
    </w:p>
    <w:p w14:paraId="275C0812" w14:textId="77777777" w:rsidR="0098203C" w:rsidRPr="003012B7" w:rsidRDefault="0098203C" w:rsidP="0098203C">
      <w:pPr>
        <w:ind w:left="360"/>
        <w:jc w:val="both"/>
        <w:rPr>
          <w:rFonts w:ascii="Calibri" w:hAnsi="Calibri" w:cs="Calibri"/>
          <w:i/>
          <w:sz w:val="22"/>
          <w:szCs w:val="22"/>
        </w:rPr>
      </w:pPr>
    </w:p>
    <w:p w14:paraId="122B8FF3" w14:textId="31C2FB4C" w:rsidR="00481C3E" w:rsidRDefault="00C441EF" w:rsidP="00D06701">
      <w:pPr>
        <w:jc w:val="both"/>
        <w:rPr>
          <w:rFonts w:asciiTheme="minorHAnsi" w:hAnsiTheme="minorHAnsi" w:cstheme="minorHAnsi"/>
          <w:sz w:val="22"/>
          <w:szCs w:val="22"/>
        </w:rPr>
      </w:pPr>
      <w:r w:rsidRPr="003012B7">
        <w:rPr>
          <w:rFonts w:ascii="Calibri" w:hAnsi="Calibri" w:cs="Calibri"/>
          <w:iCs/>
          <w:sz w:val="22"/>
          <w:szCs w:val="22"/>
        </w:rPr>
        <w:t>There are</w:t>
      </w:r>
      <w:r w:rsidR="00ED7E88" w:rsidRPr="003012B7">
        <w:rPr>
          <w:rFonts w:ascii="Calibri" w:hAnsi="Calibri" w:cs="Calibri"/>
          <w:iCs/>
          <w:sz w:val="22"/>
          <w:szCs w:val="22"/>
        </w:rPr>
        <w:t xml:space="preserve"> 1</w:t>
      </w:r>
      <w:r w:rsidR="00F214AE">
        <w:rPr>
          <w:rFonts w:ascii="Calibri" w:hAnsi="Calibri" w:cs="Calibri"/>
          <w:iCs/>
          <w:sz w:val="22"/>
          <w:szCs w:val="22"/>
        </w:rPr>
        <w:t>12</w:t>
      </w:r>
      <w:r w:rsidR="00ED7E88" w:rsidRPr="003012B7">
        <w:rPr>
          <w:rFonts w:ascii="Calibri" w:hAnsi="Calibri" w:cs="Calibri"/>
          <w:iCs/>
          <w:sz w:val="22"/>
          <w:szCs w:val="22"/>
        </w:rPr>
        <w:t xml:space="preserve"> </w:t>
      </w:r>
      <w:r w:rsidR="00EC4B80" w:rsidRPr="003012B7">
        <w:rPr>
          <w:rFonts w:ascii="Calibri" w:hAnsi="Calibri" w:cs="Calibri"/>
          <w:iCs/>
          <w:sz w:val="22"/>
          <w:szCs w:val="22"/>
        </w:rPr>
        <w:t>community-based</w:t>
      </w:r>
      <w:r w:rsidRPr="003012B7">
        <w:rPr>
          <w:rFonts w:ascii="Calibri" w:hAnsi="Calibri" w:cs="Calibri"/>
          <w:iCs/>
          <w:sz w:val="22"/>
          <w:szCs w:val="22"/>
        </w:rPr>
        <w:t xml:space="preserve"> </w:t>
      </w:r>
      <w:r w:rsidR="00D94683" w:rsidRPr="003012B7">
        <w:rPr>
          <w:rFonts w:ascii="Calibri" w:hAnsi="Calibri" w:cs="Calibri"/>
          <w:iCs/>
          <w:sz w:val="22"/>
          <w:szCs w:val="22"/>
        </w:rPr>
        <w:t>‘</w:t>
      </w:r>
      <w:r w:rsidR="00ED7E88" w:rsidRPr="003012B7">
        <w:rPr>
          <w:rFonts w:ascii="Calibri" w:hAnsi="Calibri" w:cs="Calibri"/>
          <w:iCs/>
          <w:sz w:val="22"/>
          <w:szCs w:val="22"/>
        </w:rPr>
        <w:t>bricks and mortar</w:t>
      </w:r>
      <w:r w:rsidR="00D94683" w:rsidRPr="003012B7">
        <w:rPr>
          <w:rFonts w:ascii="Calibri" w:hAnsi="Calibri" w:cs="Calibri"/>
          <w:iCs/>
          <w:sz w:val="22"/>
          <w:szCs w:val="22"/>
        </w:rPr>
        <w:t>’</w:t>
      </w:r>
      <w:r w:rsidR="00ED7E88" w:rsidRPr="003012B7">
        <w:rPr>
          <w:rFonts w:ascii="Calibri" w:hAnsi="Calibri" w:cs="Calibri"/>
          <w:iCs/>
          <w:sz w:val="22"/>
          <w:szCs w:val="22"/>
        </w:rPr>
        <w:t xml:space="preserve"> </w:t>
      </w:r>
      <w:r w:rsidRPr="003012B7">
        <w:rPr>
          <w:rFonts w:ascii="Calibri" w:hAnsi="Calibri" w:cs="Calibri"/>
          <w:iCs/>
          <w:sz w:val="22"/>
          <w:szCs w:val="22"/>
        </w:rPr>
        <w:t>pharmacies in Lincolnshire</w:t>
      </w:r>
      <w:r w:rsidR="00096E94" w:rsidRPr="003012B7">
        <w:rPr>
          <w:rFonts w:ascii="Calibri" w:hAnsi="Calibri" w:cs="Calibri"/>
          <w:iCs/>
          <w:sz w:val="22"/>
          <w:szCs w:val="22"/>
        </w:rPr>
        <w:t>. Community pharmacies operate under the NHS Community Pharmacy Contractual Framework (CPCF) 20</w:t>
      </w:r>
      <w:r w:rsidR="00CA768A">
        <w:rPr>
          <w:rFonts w:ascii="Calibri" w:hAnsi="Calibri" w:cs="Calibri"/>
          <w:iCs/>
          <w:sz w:val="22"/>
          <w:szCs w:val="22"/>
        </w:rPr>
        <w:t>24-2026</w:t>
      </w:r>
      <w:r w:rsidR="00096E94" w:rsidRPr="003012B7">
        <w:rPr>
          <w:rFonts w:ascii="Calibri" w:hAnsi="Calibri" w:cs="Calibri"/>
          <w:iCs/>
          <w:sz w:val="22"/>
          <w:szCs w:val="22"/>
        </w:rPr>
        <w:t xml:space="preserve"> (</w:t>
      </w:r>
      <w:r w:rsidR="008A5EA0" w:rsidRPr="003012B7">
        <w:rPr>
          <w:rFonts w:ascii="Calibri" w:hAnsi="Calibri" w:cs="Calibri"/>
          <w:iCs/>
          <w:sz w:val="22"/>
          <w:szCs w:val="22"/>
        </w:rPr>
        <w:t xml:space="preserve">known as “the pharmacy </w:t>
      </w:r>
      <w:r w:rsidR="00096E94" w:rsidRPr="003012B7">
        <w:rPr>
          <w:rFonts w:ascii="Calibri" w:hAnsi="Calibri" w:cs="Calibri"/>
          <w:iCs/>
          <w:sz w:val="22"/>
          <w:szCs w:val="22"/>
        </w:rPr>
        <w:t>contract</w:t>
      </w:r>
      <w:r w:rsidR="008A5EA0" w:rsidRPr="003012B7">
        <w:rPr>
          <w:rFonts w:ascii="Calibri" w:hAnsi="Calibri" w:cs="Calibri"/>
          <w:iCs/>
          <w:sz w:val="22"/>
          <w:szCs w:val="22"/>
        </w:rPr>
        <w:t>”</w:t>
      </w:r>
      <w:r w:rsidR="00096E94" w:rsidRPr="003012B7">
        <w:rPr>
          <w:rFonts w:ascii="Calibri" w:hAnsi="Calibri" w:cs="Calibri"/>
          <w:iCs/>
          <w:sz w:val="22"/>
          <w:szCs w:val="22"/>
        </w:rPr>
        <w:t>)</w:t>
      </w:r>
      <w:r w:rsidR="00195ED3" w:rsidRPr="003012B7">
        <w:rPr>
          <w:rFonts w:ascii="Calibri" w:hAnsi="Calibri" w:cs="Calibri"/>
          <w:iCs/>
          <w:sz w:val="22"/>
          <w:szCs w:val="22"/>
        </w:rPr>
        <w:t>. A</w:t>
      </w:r>
      <w:r w:rsidR="00CA768A">
        <w:rPr>
          <w:rFonts w:ascii="Calibri" w:hAnsi="Calibri" w:cs="Calibri"/>
          <w:iCs/>
          <w:sz w:val="22"/>
          <w:szCs w:val="22"/>
        </w:rPr>
        <w:t>t the time of writing a</w:t>
      </w:r>
      <w:r w:rsidR="00195ED3" w:rsidRPr="003012B7">
        <w:rPr>
          <w:rFonts w:ascii="Calibri" w:hAnsi="Calibri" w:cs="Calibri"/>
          <w:iCs/>
          <w:sz w:val="22"/>
          <w:szCs w:val="22"/>
        </w:rPr>
        <w:t xml:space="preserve"> new CPCF is currently being negotiated </w:t>
      </w:r>
      <w:r w:rsidR="00FB463B" w:rsidRPr="003012B7">
        <w:rPr>
          <w:rFonts w:ascii="Calibri" w:hAnsi="Calibri" w:cs="Calibri"/>
          <w:iCs/>
          <w:sz w:val="22"/>
          <w:szCs w:val="22"/>
        </w:rPr>
        <w:t xml:space="preserve">with the government, </w:t>
      </w:r>
      <w:r w:rsidR="00CA768A">
        <w:rPr>
          <w:rFonts w:ascii="Calibri" w:hAnsi="Calibri" w:cs="Calibri"/>
          <w:iCs/>
          <w:sz w:val="22"/>
          <w:szCs w:val="22"/>
        </w:rPr>
        <w:t xml:space="preserve">with negotiations yet to start </w:t>
      </w:r>
      <w:r w:rsidR="00683D24">
        <w:rPr>
          <w:rFonts w:ascii="Calibri" w:hAnsi="Calibri" w:cs="Calibri"/>
          <w:iCs/>
          <w:sz w:val="22"/>
          <w:szCs w:val="22"/>
        </w:rPr>
        <w:t>(a</w:t>
      </w:r>
      <w:r w:rsidR="00F344E8">
        <w:rPr>
          <w:rFonts w:ascii="Calibri" w:hAnsi="Calibri" w:cs="Calibri"/>
          <w:iCs/>
          <w:sz w:val="22"/>
          <w:szCs w:val="22"/>
        </w:rPr>
        <w:t xml:space="preserve">s of </w:t>
      </w:r>
      <w:r w:rsidR="00683D24">
        <w:rPr>
          <w:rFonts w:ascii="Calibri" w:hAnsi="Calibri" w:cs="Calibri"/>
          <w:iCs/>
          <w:sz w:val="22"/>
          <w:szCs w:val="22"/>
        </w:rPr>
        <w:t>23</w:t>
      </w:r>
      <w:r w:rsidR="00683D24" w:rsidRPr="00D31606">
        <w:rPr>
          <w:rFonts w:ascii="Calibri" w:hAnsi="Calibri" w:cs="Calibri"/>
          <w:iCs/>
          <w:sz w:val="22"/>
          <w:szCs w:val="22"/>
          <w:vertAlign w:val="superscript"/>
        </w:rPr>
        <w:t>rd</w:t>
      </w:r>
      <w:r w:rsidR="00683D24">
        <w:rPr>
          <w:rFonts w:ascii="Calibri" w:hAnsi="Calibri" w:cs="Calibri"/>
          <w:iCs/>
          <w:sz w:val="22"/>
          <w:szCs w:val="22"/>
        </w:rPr>
        <w:t xml:space="preserve"> February 2026)</w:t>
      </w:r>
      <w:r w:rsidR="00CA768A">
        <w:rPr>
          <w:rFonts w:ascii="Calibri" w:hAnsi="Calibri" w:cs="Calibri"/>
          <w:iCs/>
          <w:sz w:val="22"/>
          <w:szCs w:val="22"/>
        </w:rPr>
        <w:t xml:space="preserve"> for </w:t>
      </w:r>
      <w:r w:rsidR="00683D24">
        <w:rPr>
          <w:rFonts w:ascii="Calibri" w:hAnsi="Calibri" w:cs="Calibri"/>
          <w:iCs/>
          <w:sz w:val="22"/>
          <w:szCs w:val="22"/>
        </w:rPr>
        <w:t xml:space="preserve">the </w:t>
      </w:r>
      <w:r w:rsidR="00CA768A">
        <w:rPr>
          <w:rFonts w:ascii="Calibri" w:hAnsi="Calibri" w:cs="Calibri"/>
          <w:iCs/>
          <w:sz w:val="22"/>
          <w:szCs w:val="22"/>
        </w:rPr>
        <w:t xml:space="preserve">contract </w:t>
      </w:r>
      <w:r w:rsidR="00683D24">
        <w:rPr>
          <w:rFonts w:ascii="Calibri" w:hAnsi="Calibri" w:cs="Calibri"/>
          <w:iCs/>
          <w:sz w:val="22"/>
          <w:szCs w:val="22"/>
        </w:rPr>
        <w:t xml:space="preserve">which is </w:t>
      </w:r>
      <w:r w:rsidR="00CA768A">
        <w:rPr>
          <w:rFonts w:ascii="Calibri" w:hAnsi="Calibri" w:cs="Calibri"/>
          <w:iCs/>
          <w:sz w:val="22"/>
          <w:szCs w:val="22"/>
        </w:rPr>
        <w:t>due to commence on 1</w:t>
      </w:r>
      <w:r w:rsidR="00CA768A" w:rsidRPr="00B72C75">
        <w:rPr>
          <w:rFonts w:ascii="Calibri" w:hAnsi="Calibri" w:cs="Calibri"/>
          <w:iCs/>
          <w:sz w:val="22"/>
          <w:szCs w:val="22"/>
          <w:vertAlign w:val="superscript"/>
        </w:rPr>
        <w:t>s</w:t>
      </w:r>
      <w:r w:rsidR="00B72C75" w:rsidRPr="00B72C75">
        <w:rPr>
          <w:rFonts w:ascii="Calibri" w:hAnsi="Calibri" w:cs="Calibri"/>
          <w:iCs/>
          <w:sz w:val="22"/>
          <w:szCs w:val="22"/>
          <w:vertAlign w:val="superscript"/>
        </w:rPr>
        <w:t>t</w:t>
      </w:r>
      <w:r w:rsidR="00B72C75">
        <w:rPr>
          <w:rFonts w:ascii="Calibri" w:hAnsi="Calibri" w:cs="Calibri"/>
          <w:iCs/>
          <w:sz w:val="22"/>
          <w:szCs w:val="22"/>
        </w:rPr>
        <w:t xml:space="preserve"> </w:t>
      </w:r>
      <w:r w:rsidR="00CA768A">
        <w:rPr>
          <w:rFonts w:ascii="Calibri" w:hAnsi="Calibri" w:cs="Calibri"/>
          <w:iCs/>
          <w:sz w:val="22"/>
          <w:szCs w:val="22"/>
        </w:rPr>
        <w:t>April 2026</w:t>
      </w:r>
      <w:r w:rsidR="003751C3">
        <w:rPr>
          <w:rFonts w:ascii="Calibri" w:hAnsi="Calibri" w:cs="Calibri"/>
          <w:iCs/>
          <w:sz w:val="22"/>
          <w:szCs w:val="22"/>
        </w:rPr>
        <w:t>.</w:t>
      </w:r>
      <w:r w:rsidR="00481C3E" w:rsidRPr="00B25CA3">
        <w:rPr>
          <w:rFonts w:asciiTheme="minorHAnsi" w:hAnsiTheme="minorHAnsi" w:cstheme="minorHAnsi"/>
          <w:iCs/>
          <w:sz w:val="22"/>
          <w:szCs w:val="22"/>
        </w:rPr>
        <w:t xml:space="preserve"> </w:t>
      </w:r>
      <w:r w:rsidR="00481C3E" w:rsidRPr="00B25CA3">
        <w:rPr>
          <w:rFonts w:asciiTheme="minorHAnsi" w:hAnsiTheme="minorHAnsi" w:cstheme="minorHAnsi"/>
          <w:sz w:val="22"/>
          <w:szCs w:val="22"/>
        </w:rPr>
        <w:t xml:space="preserve">Whilst the uplift in the pharmacy budget last year was welcomed, it was still £2bn less than </w:t>
      </w:r>
      <w:r w:rsidR="00481C3E" w:rsidRPr="00030ED7">
        <w:rPr>
          <w:rFonts w:asciiTheme="minorHAnsi" w:hAnsiTheme="minorHAnsi" w:cstheme="minorHAnsi"/>
          <w:sz w:val="22"/>
          <w:szCs w:val="22"/>
        </w:rPr>
        <w:t xml:space="preserve">the government’s own estimated cost for running the pharmacy network as detailed in their independent report </w:t>
      </w:r>
      <w:r w:rsidR="009A186F" w:rsidRPr="00030ED7">
        <w:rPr>
          <w:rFonts w:asciiTheme="minorHAnsi" w:hAnsiTheme="minorHAnsi" w:cstheme="minorHAnsi"/>
          <w:sz w:val="22"/>
          <w:szCs w:val="22"/>
        </w:rPr>
        <w:t xml:space="preserve">accessible </w:t>
      </w:r>
      <w:hyperlink r:id="rId26" w:history="1">
        <w:r w:rsidR="009A186F" w:rsidRPr="00030ED7">
          <w:rPr>
            <w:rStyle w:val="Hyperlink"/>
            <w:rFonts w:asciiTheme="minorHAnsi" w:hAnsiTheme="minorHAnsi" w:cstheme="minorHAnsi"/>
            <w:sz w:val="22"/>
            <w:szCs w:val="22"/>
          </w:rPr>
          <w:t>here</w:t>
        </w:r>
      </w:hyperlink>
      <w:r w:rsidR="003F22B4">
        <w:t>.</w:t>
      </w:r>
      <w:r w:rsidR="003F22B4">
        <w:rPr>
          <w:rFonts w:asciiTheme="minorHAnsi" w:hAnsiTheme="minorHAnsi" w:cstheme="minorHAnsi"/>
          <w:sz w:val="22"/>
          <w:szCs w:val="22"/>
        </w:rPr>
        <w:t xml:space="preserve"> This was also </w:t>
      </w:r>
      <w:r w:rsidR="00481C3E" w:rsidRPr="00030ED7">
        <w:rPr>
          <w:rFonts w:asciiTheme="minorHAnsi" w:hAnsiTheme="minorHAnsi" w:cstheme="minorHAnsi"/>
          <w:sz w:val="22"/>
          <w:szCs w:val="22"/>
        </w:rPr>
        <w:t>before the increase in employers</w:t>
      </w:r>
      <w:r w:rsidR="003F22B4">
        <w:rPr>
          <w:rFonts w:asciiTheme="minorHAnsi" w:hAnsiTheme="minorHAnsi" w:cstheme="minorHAnsi"/>
          <w:sz w:val="22"/>
          <w:szCs w:val="22"/>
        </w:rPr>
        <w:t>’</w:t>
      </w:r>
      <w:r w:rsidR="00481C3E" w:rsidRPr="00030ED7">
        <w:rPr>
          <w:rFonts w:asciiTheme="minorHAnsi" w:hAnsiTheme="minorHAnsi" w:cstheme="minorHAnsi"/>
          <w:sz w:val="22"/>
          <w:szCs w:val="22"/>
        </w:rPr>
        <w:t xml:space="preserve"> NI rates was included</w:t>
      </w:r>
      <w:r w:rsidR="003F22B4">
        <w:rPr>
          <w:rFonts w:asciiTheme="minorHAnsi" w:hAnsiTheme="minorHAnsi" w:cstheme="minorHAnsi"/>
          <w:sz w:val="22"/>
          <w:szCs w:val="22"/>
        </w:rPr>
        <w:t xml:space="preserve">, and this has </w:t>
      </w:r>
      <w:r w:rsidR="00460225">
        <w:rPr>
          <w:rFonts w:asciiTheme="minorHAnsi" w:hAnsiTheme="minorHAnsi" w:cstheme="minorHAnsi"/>
          <w:sz w:val="22"/>
          <w:szCs w:val="22"/>
        </w:rPr>
        <w:t xml:space="preserve">absorbed </w:t>
      </w:r>
      <w:r w:rsidR="00481C3E" w:rsidRPr="00030ED7">
        <w:rPr>
          <w:rFonts w:asciiTheme="minorHAnsi" w:hAnsiTheme="minorHAnsi" w:cstheme="minorHAnsi"/>
          <w:sz w:val="22"/>
          <w:szCs w:val="22"/>
        </w:rPr>
        <w:t>most</w:t>
      </w:r>
      <w:r w:rsidR="00460225">
        <w:rPr>
          <w:rFonts w:asciiTheme="minorHAnsi" w:hAnsiTheme="minorHAnsi" w:cstheme="minorHAnsi"/>
          <w:sz w:val="22"/>
          <w:szCs w:val="22"/>
        </w:rPr>
        <w:t>,</w:t>
      </w:r>
      <w:r w:rsidR="00481C3E" w:rsidRPr="00030ED7">
        <w:rPr>
          <w:rFonts w:asciiTheme="minorHAnsi" w:hAnsiTheme="minorHAnsi" w:cstheme="minorHAnsi"/>
          <w:sz w:val="22"/>
          <w:szCs w:val="22"/>
        </w:rPr>
        <w:t xml:space="preserve"> if not all of the increase</w:t>
      </w:r>
      <w:r w:rsidR="00460225">
        <w:rPr>
          <w:rFonts w:asciiTheme="minorHAnsi" w:hAnsiTheme="minorHAnsi" w:cstheme="minorHAnsi"/>
          <w:sz w:val="22"/>
          <w:szCs w:val="22"/>
        </w:rPr>
        <w:t>d funding</w:t>
      </w:r>
      <w:r w:rsidR="0075519C">
        <w:rPr>
          <w:rFonts w:asciiTheme="minorHAnsi" w:hAnsiTheme="minorHAnsi" w:cstheme="minorHAnsi"/>
          <w:sz w:val="22"/>
          <w:szCs w:val="22"/>
        </w:rPr>
        <w:t>,</w:t>
      </w:r>
      <w:r w:rsidR="00481C3E" w:rsidRPr="00030ED7">
        <w:rPr>
          <w:rFonts w:asciiTheme="minorHAnsi" w:hAnsiTheme="minorHAnsi" w:cstheme="minorHAnsi"/>
          <w:sz w:val="22"/>
          <w:szCs w:val="22"/>
        </w:rPr>
        <w:t xml:space="preserve"> and </w:t>
      </w:r>
      <w:r w:rsidR="0075519C">
        <w:rPr>
          <w:rFonts w:asciiTheme="minorHAnsi" w:hAnsiTheme="minorHAnsi" w:cstheme="minorHAnsi"/>
          <w:sz w:val="22"/>
          <w:szCs w:val="22"/>
        </w:rPr>
        <w:t xml:space="preserve">community </w:t>
      </w:r>
      <w:r w:rsidR="00481C3E" w:rsidRPr="00030ED7">
        <w:rPr>
          <w:rFonts w:asciiTheme="minorHAnsi" w:hAnsiTheme="minorHAnsi" w:cstheme="minorHAnsi"/>
          <w:sz w:val="22"/>
          <w:szCs w:val="22"/>
        </w:rPr>
        <w:t>pharmacies are now at breaking point</w:t>
      </w:r>
      <w:r w:rsidR="0075519C">
        <w:rPr>
          <w:rFonts w:asciiTheme="minorHAnsi" w:hAnsiTheme="minorHAnsi" w:cstheme="minorHAnsi"/>
          <w:sz w:val="22"/>
          <w:szCs w:val="22"/>
        </w:rPr>
        <w:t>;</w:t>
      </w:r>
      <w:r w:rsidR="00481C3E" w:rsidRPr="00030ED7">
        <w:rPr>
          <w:rFonts w:asciiTheme="minorHAnsi" w:hAnsiTheme="minorHAnsi" w:cstheme="minorHAnsi"/>
          <w:sz w:val="22"/>
          <w:szCs w:val="22"/>
        </w:rPr>
        <w:t xml:space="preserve"> the National Living Wage increase alone could add </w:t>
      </w:r>
      <w:r w:rsidR="00481C3E" w:rsidRPr="00030ED7">
        <w:rPr>
          <w:rFonts w:asciiTheme="minorHAnsi" w:hAnsiTheme="minorHAnsi" w:cstheme="minorHAnsi"/>
          <w:b/>
          <w:bCs/>
          <w:sz w:val="22"/>
          <w:szCs w:val="22"/>
        </w:rPr>
        <w:t>£69–£94 million in extra costs</w:t>
      </w:r>
      <w:r w:rsidR="00481C3E" w:rsidRPr="00030ED7">
        <w:rPr>
          <w:rFonts w:asciiTheme="minorHAnsi" w:hAnsiTheme="minorHAnsi" w:cstheme="minorHAnsi"/>
          <w:sz w:val="22"/>
          <w:szCs w:val="22"/>
        </w:rPr>
        <w:t xml:space="preserve"> </w:t>
      </w:r>
      <w:r w:rsidR="00481C3E" w:rsidRPr="00030ED7">
        <w:rPr>
          <w:rFonts w:asciiTheme="minorHAnsi" w:hAnsiTheme="minorHAnsi" w:cstheme="minorHAnsi"/>
          <w:b/>
          <w:bCs/>
          <w:sz w:val="22"/>
          <w:szCs w:val="22"/>
        </w:rPr>
        <w:t>a year</w:t>
      </w:r>
      <w:r w:rsidR="00481C3E" w:rsidRPr="00030ED7">
        <w:rPr>
          <w:rFonts w:asciiTheme="minorHAnsi" w:hAnsiTheme="minorHAnsi" w:cstheme="minorHAnsi"/>
          <w:sz w:val="22"/>
          <w:szCs w:val="22"/>
        </w:rPr>
        <w:t xml:space="preserve"> for community pharmacies.</w:t>
      </w:r>
      <w:r w:rsidR="00481C3E" w:rsidRPr="00B25CA3">
        <w:rPr>
          <w:rFonts w:asciiTheme="minorHAnsi" w:hAnsiTheme="minorHAnsi" w:cstheme="minorHAnsi"/>
          <w:sz w:val="22"/>
          <w:szCs w:val="22"/>
        </w:rPr>
        <w:t xml:space="preserve"> </w:t>
      </w:r>
    </w:p>
    <w:p w14:paraId="2051699F" w14:textId="77777777" w:rsidR="00D948F6" w:rsidRDefault="00D948F6" w:rsidP="00D06701">
      <w:pPr>
        <w:jc w:val="both"/>
        <w:rPr>
          <w:rFonts w:asciiTheme="minorHAnsi" w:hAnsiTheme="minorHAnsi" w:cstheme="minorHAnsi"/>
          <w:sz w:val="22"/>
          <w:szCs w:val="22"/>
        </w:rPr>
      </w:pPr>
    </w:p>
    <w:p w14:paraId="7DBC2389" w14:textId="59DEC14A" w:rsidR="00D948F6" w:rsidRPr="00860E91" w:rsidRDefault="00D948F6" w:rsidP="00D06701">
      <w:pPr>
        <w:jc w:val="both"/>
        <w:rPr>
          <w:rFonts w:asciiTheme="minorHAnsi" w:hAnsiTheme="minorHAnsi" w:cstheme="minorHAnsi"/>
          <w:sz w:val="22"/>
          <w:szCs w:val="22"/>
        </w:rPr>
      </w:pPr>
      <w:r w:rsidRPr="00860E91">
        <w:rPr>
          <w:rFonts w:asciiTheme="minorHAnsi" w:hAnsiTheme="minorHAnsi" w:cstheme="minorHAnsi"/>
          <w:sz w:val="22"/>
          <w:szCs w:val="22"/>
        </w:rPr>
        <w:t xml:space="preserve">The National Pharmacy Association, who represent Independent pharmacies </w:t>
      </w:r>
      <w:r w:rsidR="00F52F7A">
        <w:rPr>
          <w:rFonts w:asciiTheme="minorHAnsi" w:hAnsiTheme="minorHAnsi" w:cstheme="minorHAnsi"/>
          <w:sz w:val="22"/>
          <w:szCs w:val="22"/>
        </w:rPr>
        <w:t>across</w:t>
      </w:r>
      <w:r w:rsidR="00F52F7A" w:rsidRPr="00860E91">
        <w:rPr>
          <w:rFonts w:asciiTheme="minorHAnsi" w:hAnsiTheme="minorHAnsi" w:cstheme="minorHAnsi"/>
          <w:sz w:val="22"/>
          <w:szCs w:val="22"/>
        </w:rPr>
        <w:t xml:space="preserve"> </w:t>
      </w:r>
      <w:r w:rsidRPr="00860E91">
        <w:rPr>
          <w:rFonts w:asciiTheme="minorHAnsi" w:hAnsiTheme="minorHAnsi" w:cstheme="minorHAnsi"/>
          <w:sz w:val="22"/>
          <w:szCs w:val="22"/>
        </w:rPr>
        <w:t xml:space="preserve">the country, published a report calling for </w:t>
      </w:r>
      <w:hyperlink r:id="rId27" w:history="1">
        <w:r w:rsidRPr="00860E91">
          <w:rPr>
            <w:rStyle w:val="Hyperlink"/>
            <w:rFonts w:asciiTheme="minorHAnsi" w:hAnsiTheme="minorHAnsi" w:cstheme="minorHAnsi"/>
            <w:sz w:val="22"/>
            <w:szCs w:val="22"/>
          </w:rPr>
          <w:t>expansion of pharmacy services</w:t>
        </w:r>
      </w:hyperlink>
      <w:r w:rsidRPr="00860E91">
        <w:rPr>
          <w:rFonts w:asciiTheme="minorHAnsi" w:hAnsiTheme="minorHAnsi" w:cstheme="minorHAnsi"/>
          <w:sz w:val="22"/>
          <w:szCs w:val="22"/>
        </w:rPr>
        <w:t xml:space="preserve"> that help patients use their medicines effectively, potentially saving the NHS billions of pounds, whilst also warning that </w:t>
      </w:r>
      <w:r w:rsidRPr="00860E91">
        <w:rPr>
          <w:rFonts w:asciiTheme="minorHAnsi" w:hAnsiTheme="minorHAnsi" w:cstheme="minorHAnsi"/>
          <w:b/>
          <w:bCs/>
          <w:sz w:val="22"/>
          <w:szCs w:val="22"/>
        </w:rPr>
        <w:t xml:space="preserve">up to </w:t>
      </w:r>
      <w:hyperlink r:id="rId28" w:history="1">
        <w:r w:rsidRPr="00860E91">
          <w:rPr>
            <w:rStyle w:val="Hyperlink"/>
            <w:rFonts w:asciiTheme="minorHAnsi" w:hAnsiTheme="minorHAnsi" w:cstheme="minorHAnsi"/>
            <w:b/>
            <w:bCs/>
            <w:sz w:val="22"/>
            <w:szCs w:val="22"/>
          </w:rPr>
          <w:t>63 per of pharmacies could close in the next year</w:t>
        </w:r>
      </w:hyperlink>
      <w:r w:rsidRPr="00860E91">
        <w:rPr>
          <w:rFonts w:asciiTheme="minorHAnsi" w:hAnsiTheme="minorHAnsi" w:cstheme="minorHAnsi"/>
          <w:b/>
          <w:bCs/>
          <w:sz w:val="22"/>
          <w:szCs w:val="22"/>
        </w:rPr>
        <w:t>, with around 4 in 10 being unable to pay in full for the cost of prescription medication for patients, without further financial support</w:t>
      </w:r>
      <w:r w:rsidRPr="00860E91">
        <w:rPr>
          <w:rFonts w:asciiTheme="minorHAnsi" w:hAnsiTheme="minorHAnsi" w:cstheme="minorHAnsi"/>
          <w:sz w:val="22"/>
          <w:szCs w:val="22"/>
        </w:rPr>
        <w:t>. In Lincolnshire, one third of our pharmacies are independent</w:t>
      </w:r>
      <w:r w:rsidR="00F52F7A">
        <w:rPr>
          <w:rFonts w:asciiTheme="minorHAnsi" w:hAnsiTheme="minorHAnsi" w:cstheme="minorHAnsi"/>
          <w:sz w:val="22"/>
          <w:szCs w:val="22"/>
        </w:rPr>
        <w:t xml:space="preserve"> contractors</w:t>
      </w:r>
      <w:r w:rsidRPr="00860E91">
        <w:rPr>
          <w:rFonts w:asciiTheme="minorHAnsi" w:hAnsiTheme="minorHAnsi" w:cstheme="minorHAnsi"/>
          <w:sz w:val="22"/>
          <w:szCs w:val="22"/>
        </w:rPr>
        <w:t>, many of which are located in rural areas as the only pharmacy within a number of miles. If these were to close, the impact on Lincolnshire patients would be grave.</w:t>
      </w:r>
    </w:p>
    <w:p w14:paraId="35AC3FDF" w14:textId="77777777" w:rsidR="00D948F6" w:rsidRPr="00860E91" w:rsidRDefault="00D948F6" w:rsidP="00D06701">
      <w:pPr>
        <w:jc w:val="both"/>
        <w:rPr>
          <w:rFonts w:asciiTheme="minorHAnsi" w:hAnsiTheme="minorHAnsi" w:cstheme="minorHAnsi"/>
          <w:sz w:val="22"/>
          <w:szCs w:val="22"/>
        </w:rPr>
      </w:pPr>
    </w:p>
    <w:p w14:paraId="2C1B26A7" w14:textId="40AD8094" w:rsidR="00D948F6" w:rsidRPr="00860E91" w:rsidRDefault="00D948F6" w:rsidP="00D06701">
      <w:pPr>
        <w:jc w:val="both"/>
        <w:rPr>
          <w:rFonts w:asciiTheme="minorHAnsi" w:hAnsiTheme="minorHAnsi" w:cstheme="minorHAnsi"/>
          <w:b/>
          <w:bCs/>
          <w:sz w:val="22"/>
          <w:szCs w:val="22"/>
        </w:rPr>
      </w:pPr>
      <w:r w:rsidRPr="00860E91">
        <w:rPr>
          <w:rFonts w:asciiTheme="minorHAnsi" w:hAnsiTheme="minorHAnsi" w:cstheme="minorHAnsi"/>
          <w:sz w:val="22"/>
          <w:szCs w:val="22"/>
        </w:rPr>
        <w:t xml:space="preserve">Lincolnshire </w:t>
      </w:r>
      <w:r w:rsidR="00816C4C">
        <w:rPr>
          <w:rFonts w:asciiTheme="minorHAnsi" w:hAnsiTheme="minorHAnsi" w:cstheme="minorHAnsi"/>
          <w:sz w:val="22"/>
          <w:szCs w:val="22"/>
        </w:rPr>
        <w:t xml:space="preserve">also </w:t>
      </w:r>
      <w:r w:rsidRPr="00860E91">
        <w:rPr>
          <w:rFonts w:asciiTheme="minorHAnsi" w:hAnsiTheme="minorHAnsi" w:cstheme="minorHAnsi"/>
          <w:sz w:val="22"/>
          <w:szCs w:val="22"/>
        </w:rPr>
        <w:t>has a large number of CCA pharmacies (almost the remaining two thirds</w:t>
      </w:r>
      <w:r w:rsidR="00F52F7A">
        <w:rPr>
          <w:rFonts w:asciiTheme="minorHAnsi" w:hAnsiTheme="minorHAnsi" w:cstheme="minorHAnsi"/>
          <w:sz w:val="22"/>
          <w:szCs w:val="22"/>
        </w:rPr>
        <w:t xml:space="preserve"> o</w:t>
      </w:r>
      <w:r w:rsidR="000119B4">
        <w:rPr>
          <w:rFonts w:asciiTheme="minorHAnsi" w:hAnsiTheme="minorHAnsi" w:cstheme="minorHAnsi"/>
          <w:sz w:val="22"/>
          <w:szCs w:val="22"/>
        </w:rPr>
        <w:t>f</w:t>
      </w:r>
      <w:r w:rsidR="00F52F7A">
        <w:rPr>
          <w:rFonts w:asciiTheme="minorHAnsi" w:hAnsiTheme="minorHAnsi" w:cstheme="minorHAnsi"/>
          <w:sz w:val="22"/>
          <w:szCs w:val="22"/>
        </w:rPr>
        <w:t xml:space="preserve"> contractors</w:t>
      </w:r>
      <w:r w:rsidRPr="00860E91">
        <w:rPr>
          <w:rFonts w:asciiTheme="minorHAnsi" w:hAnsiTheme="minorHAnsi" w:cstheme="minorHAnsi"/>
          <w:sz w:val="22"/>
          <w:szCs w:val="22"/>
        </w:rPr>
        <w:t xml:space="preserve">), including Lincolnshire Coop and Boots stores. </w:t>
      </w:r>
      <w:r w:rsidR="00F52F7A">
        <w:rPr>
          <w:rFonts w:asciiTheme="minorHAnsi" w:hAnsiTheme="minorHAnsi" w:cstheme="minorHAnsi"/>
          <w:sz w:val="22"/>
          <w:szCs w:val="22"/>
        </w:rPr>
        <w:t>The CCA’s</w:t>
      </w:r>
      <w:r w:rsidR="00F52F7A" w:rsidRPr="00860E91">
        <w:rPr>
          <w:rFonts w:asciiTheme="minorHAnsi" w:hAnsiTheme="minorHAnsi" w:cstheme="minorHAnsi"/>
          <w:sz w:val="22"/>
          <w:szCs w:val="22"/>
        </w:rPr>
        <w:t xml:space="preserve"> </w:t>
      </w:r>
      <w:r w:rsidRPr="00860E91">
        <w:rPr>
          <w:rFonts w:asciiTheme="minorHAnsi" w:hAnsiTheme="minorHAnsi" w:cstheme="minorHAnsi"/>
          <w:sz w:val="22"/>
          <w:szCs w:val="22"/>
        </w:rPr>
        <w:t xml:space="preserve">most recent reports have highlighted </w:t>
      </w:r>
      <w:hyperlink r:id="rId29" w:history="1">
        <w:r w:rsidRPr="00860E91">
          <w:rPr>
            <w:rStyle w:val="Hyperlink"/>
            <w:rFonts w:asciiTheme="minorHAnsi" w:hAnsiTheme="minorHAnsi" w:cstheme="minorHAnsi"/>
            <w:sz w:val="22"/>
            <w:szCs w:val="22"/>
          </w:rPr>
          <w:t>the positive role pharmacies can play in vaccine supply</w:t>
        </w:r>
      </w:hyperlink>
      <w:r w:rsidRPr="00860E91">
        <w:rPr>
          <w:rFonts w:asciiTheme="minorHAnsi" w:hAnsiTheme="minorHAnsi" w:cstheme="minorHAnsi"/>
          <w:sz w:val="22"/>
          <w:szCs w:val="22"/>
        </w:rPr>
        <w:t xml:space="preserve">, with the </w:t>
      </w:r>
      <w:hyperlink r:id="rId30" w:history="1">
        <w:r w:rsidRPr="00860E91">
          <w:rPr>
            <w:rStyle w:val="Hyperlink"/>
            <w:rFonts w:asciiTheme="minorHAnsi" w:hAnsiTheme="minorHAnsi" w:cstheme="minorHAnsi"/>
            <w:sz w:val="22"/>
            <w:szCs w:val="22"/>
          </w:rPr>
          <w:t>CCA prospectus</w:t>
        </w:r>
      </w:hyperlink>
      <w:r w:rsidRPr="00860E91">
        <w:rPr>
          <w:rFonts w:asciiTheme="minorHAnsi" w:hAnsiTheme="minorHAnsi" w:cstheme="minorHAnsi"/>
          <w:sz w:val="22"/>
          <w:szCs w:val="22"/>
        </w:rPr>
        <w:t xml:space="preserve"> setting out a roadmap for community pharmacy becoming the home for routine primary care, freeing up 51</w:t>
      </w:r>
      <w:r w:rsidR="00F52F7A">
        <w:rPr>
          <w:rFonts w:asciiTheme="minorHAnsi" w:hAnsiTheme="minorHAnsi" w:cstheme="minorHAnsi"/>
          <w:sz w:val="22"/>
          <w:szCs w:val="22"/>
        </w:rPr>
        <w:t xml:space="preserve"> </w:t>
      </w:r>
      <w:r w:rsidRPr="00860E91">
        <w:rPr>
          <w:rFonts w:asciiTheme="minorHAnsi" w:hAnsiTheme="minorHAnsi" w:cstheme="minorHAnsi"/>
          <w:sz w:val="22"/>
          <w:szCs w:val="22"/>
        </w:rPr>
        <w:t>m</w:t>
      </w:r>
      <w:r w:rsidR="00F52F7A">
        <w:rPr>
          <w:rFonts w:asciiTheme="minorHAnsi" w:hAnsiTheme="minorHAnsi" w:cstheme="minorHAnsi"/>
          <w:sz w:val="22"/>
          <w:szCs w:val="22"/>
        </w:rPr>
        <w:t>illion</w:t>
      </w:r>
      <w:r w:rsidRPr="00860E91">
        <w:rPr>
          <w:rFonts w:asciiTheme="minorHAnsi" w:hAnsiTheme="minorHAnsi" w:cstheme="minorHAnsi"/>
          <w:sz w:val="22"/>
          <w:szCs w:val="22"/>
        </w:rPr>
        <w:t xml:space="preserve"> primary care appointments each year, whilst also highlighting the funding crisis, with research showing </w:t>
      </w:r>
      <w:hyperlink r:id="rId31" w:history="1">
        <w:r w:rsidRPr="00860E91">
          <w:rPr>
            <w:rStyle w:val="Hyperlink"/>
            <w:rFonts w:asciiTheme="minorHAnsi" w:hAnsiTheme="minorHAnsi" w:cstheme="minorHAnsi"/>
            <w:b/>
            <w:bCs/>
            <w:sz w:val="22"/>
            <w:szCs w:val="22"/>
          </w:rPr>
          <w:t xml:space="preserve">99% of pharmacies in England </w:t>
        </w:r>
        <w:r w:rsidR="003F4E42">
          <w:rPr>
            <w:rStyle w:val="Hyperlink"/>
            <w:rFonts w:asciiTheme="minorHAnsi" w:hAnsiTheme="minorHAnsi" w:cstheme="minorHAnsi"/>
            <w:b/>
            <w:bCs/>
            <w:sz w:val="22"/>
            <w:szCs w:val="22"/>
          </w:rPr>
          <w:t xml:space="preserve">[being] </w:t>
        </w:r>
        <w:r w:rsidRPr="00860E91">
          <w:rPr>
            <w:rStyle w:val="Hyperlink"/>
            <w:rFonts w:asciiTheme="minorHAnsi" w:hAnsiTheme="minorHAnsi" w:cstheme="minorHAnsi"/>
            <w:b/>
            <w:bCs/>
            <w:sz w:val="22"/>
            <w:szCs w:val="22"/>
          </w:rPr>
          <w:t>unsustainable in the long-term.</w:t>
        </w:r>
      </w:hyperlink>
    </w:p>
    <w:p w14:paraId="3F3B320B" w14:textId="77777777" w:rsidR="00D948F6" w:rsidRDefault="00D948F6" w:rsidP="00D06701">
      <w:pPr>
        <w:jc w:val="both"/>
      </w:pPr>
    </w:p>
    <w:p w14:paraId="29266F8B" w14:textId="4162789E" w:rsidR="00195ED3" w:rsidRPr="003012B7" w:rsidRDefault="00FB463B" w:rsidP="00B25CA3">
      <w:pPr>
        <w:jc w:val="both"/>
        <w:rPr>
          <w:rFonts w:ascii="Calibri" w:hAnsi="Calibri" w:cs="Calibri"/>
          <w:iCs/>
          <w:sz w:val="22"/>
          <w:szCs w:val="22"/>
        </w:rPr>
      </w:pPr>
      <w:r w:rsidRPr="003012B7">
        <w:rPr>
          <w:rFonts w:ascii="Calibri" w:hAnsi="Calibri" w:cs="Calibri"/>
          <w:iCs/>
          <w:sz w:val="22"/>
          <w:szCs w:val="22"/>
        </w:rPr>
        <w:t>Community Pharmacy England</w:t>
      </w:r>
      <w:r w:rsidR="00FC12D6" w:rsidRPr="003012B7">
        <w:rPr>
          <w:rFonts w:ascii="Calibri" w:hAnsi="Calibri" w:cs="Calibri"/>
          <w:iCs/>
          <w:sz w:val="22"/>
          <w:szCs w:val="22"/>
        </w:rPr>
        <w:t xml:space="preserve"> (CPE)</w:t>
      </w:r>
      <w:r w:rsidR="008A5EA0" w:rsidRPr="003012B7">
        <w:rPr>
          <w:rStyle w:val="FootnoteReference"/>
          <w:rFonts w:ascii="Calibri" w:hAnsi="Calibri" w:cs="Calibri"/>
          <w:iCs/>
          <w:sz w:val="22"/>
          <w:szCs w:val="22"/>
        </w:rPr>
        <w:footnoteReference w:id="2"/>
      </w:r>
      <w:r w:rsidRPr="003012B7">
        <w:rPr>
          <w:rFonts w:ascii="Calibri" w:hAnsi="Calibri" w:cs="Calibri"/>
          <w:iCs/>
          <w:sz w:val="22"/>
          <w:szCs w:val="22"/>
        </w:rPr>
        <w:t xml:space="preserve"> </w:t>
      </w:r>
      <w:r w:rsidR="00B52D5F">
        <w:rPr>
          <w:rFonts w:ascii="Calibri" w:hAnsi="Calibri" w:cs="Calibri"/>
          <w:iCs/>
          <w:sz w:val="22"/>
          <w:szCs w:val="22"/>
        </w:rPr>
        <w:t>engage</w:t>
      </w:r>
      <w:r w:rsidR="00B52D5F" w:rsidRPr="003012B7">
        <w:rPr>
          <w:rFonts w:ascii="Calibri" w:hAnsi="Calibri" w:cs="Calibri"/>
          <w:iCs/>
          <w:sz w:val="22"/>
          <w:szCs w:val="22"/>
        </w:rPr>
        <w:t xml:space="preserve"> </w:t>
      </w:r>
      <w:r w:rsidRPr="003012B7">
        <w:rPr>
          <w:rFonts w:ascii="Calibri" w:hAnsi="Calibri" w:cs="Calibri"/>
          <w:iCs/>
          <w:sz w:val="22"/>
          <w:szCs w:val="22"/>
        </w:rPr>
        <w:t xml:space="preserve">with the government on behalf of all </w:t>
      </w:r>
      <w:r w:rsidR="00C87585" w:rsidRPr="003012B7">
        <w:rPr>
          <w:rFonts w:ascii="Calibri" w:hAnsi="Calibri" w:cs="Calibri"/>
          <w:iCs/>
          <w:sz w:val="22"/>
          <w:szCs w:val="22"/>
        </w:rPr>
        <w:t xml:space="preserve">community </w:t>
      </w:r>
      <w:r w:rsidR="0038729B" w:rsidRPr="003012B7">
        <w:rPr>
          <w:rFonts w:ascii="Calibri" w:hAnsi="Calibri" w:cs="Calibri"/>
          <w:iCs/>
          <w:sz w:val="22"/>
          <w:szCs w:val="22"/>
        </w:rPr>
        <w:t>pharmacies in England.</w:t>
      </w:r>
      <w:r w:rsidR="00B1406F" w:rsidRPr="003012B7">
        <w:rPr>
          <w:rFonts w:ascii="Calibri" w:hAnsi="Calibri" w:cs="Calibri"/>
          <w:iCs/>
          <w:sz w:val="22"/>
          <w:szCs w:val="22"/>
        </w:rPr>
        <w:t xml:space="preserve"> </w:t>
      </w:r>
      <w:r w:rsidR="0055485E" w:rsidRPr="003012B7">
        <w:rPr>
          <w:rFonts w:ascii="Calibri" w:hAnsi="Calibri" w:cs="Calibri"/>
          <w:iCs/>
          <w:sz w:val="22"/>
          <w:szCs w:val="22"/>
        </w:rPr>
        <w:t xml:space="preserve">Unlike general practice, pharmacies do not receive </w:t>
      </w:r>
      <w:r w:rsidR="00D046D4" w:rsidRPr="003012B7">
        <w:rPr>
          <w:rFonts w:ascii="Calibri" w:hAnsi="Calibri" w:cs="Calibri"/>
          <w:iCs/>
          <w:sz w:val="22"/>
          <w:szCs w:val="22"/>
        </w:rPr>
        <w:t xml:space="preserve">system funding </w:t>
      </w:r>
      <w:r w:rsidR="0055485E" w:rsidRPr="003012B7">
        <w:rPr>
          <w:rFonts w:ascii="Calibri" w:hAnsi="Calibri" w:cs="Calibri"/>
          <w:iCs/>
          <w:sz w:val="22"/>
          <w:szCs w:val="22"/>
        </w:rPr>
        <w:t>to pay rent or for capital project expenditure</w:t>
      </w:r>
      <w:r w:rsidR="0064504C" w:rsidRPr="003012B7">
        <w:rPr>
          <w:rFonts w:ascii="Calibri" w:hAnsi="Calibri" w:cs="Calibri"/>
          <w:iCs/>
          <w:sz w:val="22"/>
          <w:szCs w:val="22"/>
        </w:rPr>
        <w:t xml:space="preserve"> and therefore all costs must be met from their income</w:t>
      </w:r>
      <w:r w:rsidR="003F4E42">
        <w:rPr>
          <w:rFonts w:ascii="Calibri" w:hAnsi="Calibri" w:cs="Calibri"/>
          <w:iCs/>
          <w:sz w:val="22"/>
          <w:szCs w:val="22"/>
        </w:rPr>
        <w:t>;</w:t>
      </w:r>
      <w:r w:rsidR="0064504C" w:rsidRPr="003012B7">
        <w:rPr>
          <w:rFonts w:ascii="Calibri" w:hAnsi="Calibri" w:cs="Calibri"/>
          <w:iCs/>
          <w:sz w:val="22"/>
          <w:szCs w:val="22"/>
        </w:rPr>
        <w:t xml:space="preserve"> in Lincolnshire</w:t>
      </w:r>
      <w:r w:rsidR="00D046D4" w:rsidRPr="003012B7">
        <w:rPr>
          <w:rFonts w:ascii="Calibri" w:hAnsi="Calibri" w:cs="Calibri"/>
          <w:iCs/>
          <w:sz w:val="22"/>
          <w:szCs w:val="22"/>
        </w:rPr>
        <w:t xml:space="preserve"> (as for </w:t>
      </w:r>
      <w:r w:rsidR="00717267" w:rsidRPr="003012B7">
        <w:rPr>
          <w:rFonts w:ascii="Calibri" w:hAnsi="Calibri" w:cs="Calibri"/>
          <w:iCs/>
          <w:sz w:val="22"/>
          <w:szCs w:val="22"/>
        </w:rPr>
        <w:t>most</w:t>
      </w:r>
      <w:r w:rsidR="00D046D4" w:rsidRPr="003012B7">
        <w:rPr>
          <w:rFonts w:ascii="Calibri" w:hAnsi="Calibri" w:cs="Calibri"/>
          <w:iCs/>
          <w:sz w:val="22"/>
          <w:szCs w:val="22"/>
        </w:rPr>
        <w:t xml:space="preserve"> community pharmacies</w:t>
      </w:r>
      <w:r w:rsidR="003F4E42">
        <w:rPr>
          <w:rFonts w:ascii="Calibri" w:hAnsi="Calibri" w:cs="Calibri"/>
          <w:iCs/>
          <w:sz w:val="22"/>
          <w:szCs w:val="22"/>
        </w:rPr>
        <w:t xml:space="preserve"> in England</w:t>
      </w:r>
      <w:r w:rsidR="00D046D4" w:rsidRPr="003012B7">
        <w:rPr>
          <w:rFonts w:ascii="Calibri" w:hAnsi="Calibri" w:cs="Calibri"/>
          <w:iCs/>
          <w:sz w:val="22"/>
          <w:szCs w:val="22"/>
        </w:rPr>
        <w:t>)</w:t>
      </w:r>
      <w:r w:rsidR="0064504C" w:rsidRPr="003012B7">
        <w:rPr>
          <w:rFonts w:ascii="Calibri" w:hAnsi="Calibri" w:cs="Calibri"/>
          <w:iCs/>
          <w:sz w:val="22"/>
          <w:szCs w:val="22"/>
        </w:rPr>
        <w:t xml:space="preserve"> </w:t>
      </w:r>
      <w:r w:rsidR="003F4E42">
        <w:rPr>
          <w:rFonts w:ascii="Calibri" w:hAnsi="Calibri" w:cs="Calibri"/>
          <w:iCs/>
          <w:sz w:val="22"/>
          <w:szCs w:val="22"/>
        </w:rPr>
        <w:t xml:space="preserve">this </w:t>
      </w:r>
      <w:r w:rsidR="0064504C" w:rsidRPr="003012B7">
        <w:rPr>
          <w:rFonts w:ascii="Calibri" w:hAnsi="Calibri" w:cs="Calibri"/>
          <w:iCs/>
          <w:sz w:val="22"/>
          <w:szCs w:val="22"/>
        </w:rPr>
        <w:t>comes predominantly from NHS contract</w:t>
      </w:r>
      <w:r w:rsidR="00D046D4" w:rsidRPr="003012B7">
        <w:rPr>
          <w:rFonts w:ascii="Calibri" w:hAnsi="Calibri" w:cs="Calibri"/>
          <w:iCs/>
          <w:sz w:val="22"/>
          <w:szCs w:val="22"/>
        </w:rPr>
        <w:t>ed</w:t>
      </w:r>
      <w:r w:rsidR="0064504C" w:rsidRPr="003012B7">
        <w:rPr>
          <w:rFonts w:ascii="Calibri" w:hAnsi="Calibri" w:cs="Calibri"/>
          <w:iCs/>
          <w:sz w:val="22"/>
          <w:szCs w:val="22"/>
        </w:rPr>
        <w:t xml:space="preserve"> work</w:t>
      </w:r>
      <w:r w:rsidR="00EC12E5" w:rsidRPr="003012B7">
        <w:rPr>
          <w:rFonts w:ascii="Calibri" w:hAnsi="Calibri" w:cs="Calibri"/>
          <w:iCs/>
          <w:sz w:val="22"/>
          <w:szCs w:val="22"/>
        </w:rPr>
        <w:t>.</w:t>
      </w:r>
    </w:p>
    <w:p w14:paraId="73955114" w14:textId="77777777" w:rsidR="00195ED3" w:rsidRPr="003012B7" w:rsidRDefault="00195ED3" w:rsidP="00096E94">
      <w:pPr>
        <w:ind w:left="720"/>
        <w:jc w:val="both"/>
        <w:rPr>
          <w:rFonts w:ascii="Calibri" w:hAnsi="Calibri" w:cs="Calibri"/>
          <w:i/>
          <w:color w:val="FF0000"/>
          <w:sz w:val="22"/>
          <w:szCs w:val="22"/>
        </w:rPr>
      </w:pPr>
    </w:p>
    <w:p w14:paraId="69EF7EC1" w14:textId="152F773B" w:rsidR="00096E94" w:rsidRDefault="00195ED3" w:rsidP="00096E94">
      <w:pPr>
        <w:ind w:left="720"/>
        <w:jc w:val="both"/>
        <w:rPr>
          <w:rFonts w:ascii="Calibri" w:hAnsi="Calibri" w:cs="Calibri"/>
          <w:iCs/>
          <w:sz w:val="22"/>
          <w:szCs w:val="22"/>
        </w:rPr>
      </w:pPr>
      <w:r w:rsidRPr="003012B7">
        <w:rPr>
          <w:rFonts w:ascii="Calibri" w:hAnsi="Calibri" w:cs="Calibri"/>
          <w:iCs/>
          <w:sz w:val="22"/>
          <w:szCs w:val="22"/>
        </w:rPr>
        <w:t>The CPCF</w:t>
      </w:r>
      <w:r w:rsidR="00096E94" w:rsidRPr="003012B7">
        <w:rPr>
          <w:rFonts w:ascii="Calibri" w:hAnsi="Calibri" w:cs="Calibri"/>
          <w:iCs/>
          <w:sz w:val="22"/>
          <w:szCs w:val="22"/>
        </w:rPr>
        <w:t xml:space="preserve"> sets out three levels of service</w:t>
      </w:r>
      <w:r w:rsidR="0038729B" w:rsidRPr="003012B7">
        <w:rPr>
          <w:rFonts w:ascii="Calibri" w:hAnsi="Calibri" w:cs="Calibri"/>
          <w:iCs/>
          <w:sz w:val="22"/>
          <w:szCs w:val="22"/>
        </w:rPr>
        <w:t xml:space="preserve"> that are offered by pharmacies</w:t>
      </w:r>
    </w:p>
    <w:p w14:paraId="0F7C6980" w14:textId="77777777" w:rsidR="00DC6A7A" w:rsidRPr="003012B7" w:rsidRDefault="00DC6A7A" w:rsidP="00096E94">
      <w:pPr>
        <w:ind w:left="720"/>
        <w:jc w:val="both"/>
        <w:rPr>
          <w:rFonts w:ascii="Calibri" w:hAnsi="Calibri" w:cs="Calibri"/>
          <w:iCs/>
          <w:sz w:val="22"/>
          <w:szCs w:val="22"/>
        </w:rPr>
      </w:pPr>
    </w:p>
    <w:p w14:paraId="23DEA26F" w14:textId="77777777" w:rsidR="00096E94" w:rsidRPr="003012B7" w:rsidRDefault="00096E94" w:rsidP="001C29EB">
      <w:pPr>
        <w:ind w:left="1224"/>
        <w:jc w:val="both"/>
        <w:rPr>
          <w:rFonts w:ascii="Calibri" w:hAnsi="Calibri" w:cs="Calibri"/>
          <w:b/>
          <w:bCs/>
          <w:iCs/>
          <w:sz w:val="22"/>
          <w:szCs w:val="22"/>
        </w:rPr>
      </w:pPr>
      <w:r w:rsidRPr="003012B7">
        <w:rPr>
          <w:rFonts w:ascii="Calibri" w:hAnsi="Calibri" w:cs="Calibri"/>
          <w:b/>
          <w:bCs/>
          <w:iCs/>
          <w:sz w:val="22"/>
          <w:szCs w:val="22"/>
        </w:rPr>
        <w:t>Essential Services</w:t>
      </w:r>
    </w:p>
    <w:p w14:paraId="2F0A3A84" w14:textId="7F7AFF70" w:rsidR="00096E94" w:rsidRPr="003012B7" w:rsidRDefault="00096E94" w:rsidP="006F7140">
      <w:pPr>
        <w:numPr>
          <w:ilvl w:val="0"/>
          <w:numId w:val="2"/>
        </w:numPr>
        <w:jc w:val="both"/>
        <w:rPr>
          <w:rFonts w:ascii="Calibri" w:hAnsi="Calibri" w:cs="Calibri"/>
          <w:iCs/>
          <w:sz w:val="22"/>
          <w:szCs w:val="22"/>
        </w:rPr>
      </w:pPr>
      <w:r w:rsidRPr="003012B7">
        <w:rPr>
          <w:rFonts w:ascii="Calibri" w:hAnsi="Calibri" w:cs="Calibri"/>
          <w:iCs/>
          <w:sz w:val="22"/>
          <w:szCs w:val="22"/>
        </w:rPr>
        <w:t>Negotiated nationally and commissioned by NHSE.</w:t>
      </w:r>
    </w:p>
    <w:p w14:paraId="3673AAA7" w14:textId="052FF67B" w:rsidR="00096E94" w:rsidRPr="003012B7" w:rsidRDefault="00096E94" w:rsidP="006F7140">
      <w:pPr>
        <w:numPr>
          <w:ilvl w:val="0"/>
          <w:numId w:val="2"/>
        </w:numPr>
        <w:jc w:val="both"/>
        <w:rPr>
          <w:rFonts w:ascii="Calibri" w:hAnsi="Calibri" w:cs="Calibri"/>
          <w:iCs/>
          <w:sz w:val="22"/>
          <w:szCs w:val="22"/>
        </w:rPr>
      </w:pPr>
      <w:r w:rsidRPr="003012B7">
        <w:rPr>
          <w:rFonts w:ascii="Calibri" w:hAnsi="Calibri" w:cs="Calibri"/>
          <w:iCs/>
          <w:sz w:val="22"/>
          <w:szCs w:val="22"/>
        </w:rPr>
        <w:t xml:space="preserve">Provided from </w:t>
      </w:r>
      <w:r w:rsidRPr="003012B7">
        <w:rPr>
          <w:rFonts w:ascii="Calibri" w:hAnsi="Calibri" w:cs="Calibri"/>
          <w:b/>
          <w:bCs/>
          <w:iCs/>
          <w:sz w:val="22"/>
          <w:szCs w:val="22"/>
        </w:rPr>
        <w:t>all</w:t>
      </w:r>
      <w:r w:rsidRPr="003012B7">
        <w:rPr>
          <w:rFonts w:ascii="Calibri" w:hAnsi="Calibri" w:cs="Calibri"/>
          <w:iCs/>
          <w:sz w:val="22"/>
          <w:szCs w:val="22"/>
        </w:rPr>
        <w:t xml:space="preserve"> pharmacies.</w:t>
      </w:r>
    </w:p>
    <w:p w14:paraId="15688941" w14:textId="7E24F08E" w:rsidR="00DB6C69" w:rsidRPr="003012B7" w:rsidRDefault="000C5AEC" w:rsidP="006F7140">
      <w:pPr>
        <w:numPr>
          <w:ilvl w:val="0"/>
          <w:numId w:val="2"/>
        </w:numPr>
        <w:jc w:val="both"/>
        <w:rPr>
          <w:rFonts w:ascii="Calibri" w:hAnsi="Calibri" w:cs="Calibri"/>
          <w:iCs/>
          <w:sz w:val="22"/>
          <w:szCs w:val="22"/>
        </w:rPr>
      </w:pPr>
      <w:r w:rsidRPr="003012B7">
        <w:rPr>
          <w:rFonts w:ascii="Calibri" w:hAnsi="Calibri" w:cs="Calibri"/>
          <w:iCs/>
          <w:sz w:val="22"/>
          <w:szCs w:val="22"/>
        </w:rPr>
        <w:t xml:space="preserve">Include services such as </w:t>
      </w:r>
      <w:r w:rsidR="00DB6C69" w:rsidRPr="003012B7">
        <w:rPr>
          <w:rFonts w:ascii="Calibri" w:hAnsi="Calibri" w:cs="Calibri"/>
          <w:iCs/>
          <w:sz w:val="22"/>
          <w:szCs w:val="22"/>
        </w:rPr>
        <w:t>Dispensing Medicines, Repeat Dispensing, Public Health (Promotion of Healthy Lifestyles)</w:t>
      </w:r>
      <w:r w:rsidR="00F613F7" w:rsidRPr="003012B7">
        <w:rPr>
          <w:rFonts w:ascii="Calibri" w:hAnsi="Calibri" w:cs="Calibri"/>
          <w:iCs/>
          <w:sz w:val="22"/>
          <w:szCs w:val="22"/>
        </w:rPr>
        <w:t xml:space="preserve">, </w:t>
      </w:r>
      <w:r w:rsidR="00DB6C69" w:rsidRPr="003012B7">
        <w:rPr>
          <w:rFonts w:ascii="Calibri" w:hAnsi="Calibri" w:cs="Calibri"/>
          <w:iCs/>
          <w:sz w:val="22"/>
          <w:szCs w:val="22"/>
        </w:rPr>
        <w:t>Signposting</w:t>
      </w:r>
      <w:r w:rsidR="00F613F7" w:rsidRPr="003012B7">
        <w:rPr>
          <w:rFonts w:ascii="Calibri" w:hAnsi="Calibri" w:cs="Calibri"/>
          <w:iCs/>
          <w:sz w:val="22"/>
          <w:szCs w:val="22"/>
        </w:rPr>
        <w:t xml:space="preserve"> and </w:t>
      </w:r>
      <w:r w:rsidR="00DB6C69" w:rsidRPr="003012B7">
        <w:rPr>
          <w:rFonts w:ascii="Calibri" w:hAnsi="Calibri" w:cs="Calibri"/>
          <w:iCs/>
          <w:sz w:val="22"/>
          <w:szCs w:val="22"/>
        </w:rPr>
        <w:t>Support for Self-Care</w:t>
      </w:r>
      <w:r w:rsidR="00F613F7" w:rsidRPr="003012B7">
        <w:rPr>
          <w:rFonts w:ascii="Calibri" w:hAnsi="Calibri" w:cs="Calibri"/>
          <w:iCs/>
          <w:sz w:val="22"/>
          <w:szCs w:val="22"/>
        </w:rPr>
        <w:t xml:space="preserve">. More information on essential services can be found at CPE’s website </w:t>
      </w:r>
      <w:hyperlink r:id="rId32" w:history="1">
        <w:r w:rsidR="00F613F7" w:rsidRPr="003012B7">
          <w:rPr>
            <w:rStyle w:val="Hyperlink"/>
            <w:rFonts w:ascii="Calibri" w:hAnsi="Calibri" w:cs="Calibri"/>
            <w:iCs/>
            <w:color w:val="auto"/>
            <w:sz w:val="22"/>
            <w:szCs w:val="22"/>
          </w:rPr>
          <w:t>here</w:t>
        </w:r>
      </w:hyperlink>
      <w:r w:rsidR="00F613F7" w:rsidRPr="003012B7">
        <w:rPr>
          <w:rFonts w:ascii="Calibri" w:hAnsi="Calibri" w:cs="Calibri"/>
          <w:iCs/>
          <w:sz w:val="22"/>
          <w:szCs w:val="22"/>
        </w:rPr>
        <w:t>.</w:t>
      </w:r>
    </w:p>
    <w:p w14:paraId="75CEF402" w14:textId="77777777" w:rsidR="00B447D0" w:rsidRPr="003012B7" w:rsidRDefault="00B447D0" w:rsidP="00B447D0">
      <w:pPr>
        <w:ind w:left="1440"/>
        <w:jc w:val="both"/>
        <w:rPr>
          <w:rFonts w:ascii="Calibri" w:hAnsi="Calibri" w:cs="Calibri"/>
          <w:iCs/>
          <w:sz w:val="22"/>
          <w:szCs w:val="22"/>
        </w:rPr>
      </w:pPr>
    </w:p>
    <w:p w14:paraId="34992ED3" w14:textId="17AD2610" w:rsidR="00DE5030" w:rsidRPr="003012B7" w:rsidRDefault="00DE5030" w:rsidP="00AA71B0">
      <w:pPr>
        <w:ind w:left="1080"/>
        <w:jc w:val="both"/>
        <w:rPr>
          <w:rFonts w:ascii="Calibri" w:hAnsi="Calibri" w:cs="Calibri"/>
          <w:iCs/>
          <w:sz w:val="22"/>
          <w:szCs w:val="22"/>
        </w:rPr>
      </w:pPr>
      <w:r w:rsidRPr="003012B7">
        <w:rPr>
          <w:rFonts w:ascii="Calibri" w:hAnsi="Calibri" w:cs="Calibri"/>
          <w:iCs/>
          <w:sz w:val="22"/>
          <w:szCs w:val="22"/>
        </w:rPr>
        <w:t xml:space="preserve">It should be noted that </w:t>
      </w:r>
      <w:r w:rsidR="00602A63" w:rsidRPr="003012B7">
        <w:rPr>
          <w:rFonts w:ascii="Calibri" w:hAnsi="Calibri" w:cs="Calibri"/>
          <w:iCs/>
          <w:sz w:val="22"/>
          <w:szCs w:val="22"/>
        </w:rPr>
        <w:t xml:space="preserve">services offered previously by some pharmacies such as free </w:t>
      </w:r>
      <w:r w:rsidRPr="003012B7">
        <w:rPr>
          <w:rFonts w:ascii="Calibri" w:hAnsi="Calibri" w:cs="Calibri"/>
          <w:iCs/>
          <w:sz w:val="22"/>
          <w:szCs w:val="22"/>
        </w:rPr>
        <w:t xml:space="preserve">medicines delivery, </w:t>
      </w:r>
      <w:r w:rsidR="00717267" w:rsidRPr="003012B7">
        <w:rPr>
          <w:rFonts w:ascii="Calibri" w:hAnsi="Calibri" w:cs="Calibri"/>
          <w:iCs/>
          <w:sz w:val="22"/>
          <w:szCs w:val="22"/>
        </w:rPr>
        <w:t xml:space="preserve">convenience </w:t>
      </w:r>
      <w:r w:rsidRPr="003012B7">
        <w:rPr>
          <w:rFonts w:ascii="Calibri" w:hAnsi="Calibri" w:cs="Calibri"/>
          <w:iCs/>
          <w:sz w:val="22"/>
          <w:szCs w:val="22"/>
        </w:rPr>
        <w:t xml:space="preserve">provision of </w:t>
      </w:r>
      <w:r w:rsidR="00AA71B0" w:rsidRPr="003012B7">
        <w:rPr>
          <w:rFonts w:ascii="Calibri" w:hAnsi="Calibri" w:cs="Calibri"/>
          <w:iCs/>
          <w:sz w:val="22"/>
          <w:szCs w:val="22"/>
        </w:rPr>
        <w:t>m</w:t>
      </w:r>
      <w:r w:rsidRPr="003012B7">
        <w:rPr>
          <w:rFonts w:ascii="Calibri" w:hAnsi="Calibri" w:cs="Calibri"/>
          <w:iCs/>
          <w:sz w:val="22"/>
          <w:szCs w:val="22"/>
        </w:rPr>
        <w:t>onitored dosage systems a</w:t>
      </w:r>
      <w:r w:rsidR="00AA71B0" w:rsidRPr="003012B7">
        <w:rPr>
          <w:rFonts w:ascii="Calibri" w:hAnsi="Calibri" w:cs="Calibri"/>
          <w:iCs/>
          <w:sz w:val="22"/>
          <w:szCs w:val="22"/>
        </w:rPr>
        <w:t>nd facilitating the ordering of repeat prescriptions are not</w:t>
      </w:r>
      <w:r w:rsidR="00717267" w:rsidRPr="003012B7">
        <w:rPr>
          <w:rFonts w:ascii="Calibri" w:hAnsi="Calibri" w:cs="Calibri"/>
          <w:iCs/>
          <w:sz w:val="22"/>
          <w:szCs w:val="22"/>
        </w:rPr>
        <w:t xml:space="preserve"> contracted by NHSE</w:t>
      </w:r>
      <w:r w:rsidR="00AA71B0" w:rsidRPr="003012B7">
        <w:rPr>
          <w:rFonts w:ascii="Calibri" w:hAnsi="Calibri" w:cs="Calibri"/>
          <w:iCs/>
          <w:sz w:val="22"/>
          <w:szCs w:val="22"/>
        </w:rPr>
        <w:t xml:space="preserve"> and therefore pharmacies are not obliged to provide the</w:t>
      </w:r>
      <w:r w:rsidR="00717267" w:rsidRPr="003012B7">
        <w:rPr>
          <w:rFonts w:ascii="Calibri" w:hAnsi="Calibri" w:cs="Calibri"/>
          <w:iCs/>
          <w:sz w:val="22"/>
          <w:szCs w:val="22"/>
        </w:rPr>
        <w:t>se</w:t>
      </w:r>
      <w:r w:rsidR="00AA71B0" w:rsidRPr="003012B7">
        <w:rPr>
          <w:rFonts w:ascii="Calibri" w:hAnsi="Calibri" w:cs="Calibri"/>
          <w:iCs/>
          <w:sz w:val="22"/>
          <w:szCs w:val="22"/>
        </w:rPr>
        <w:t xml:space="preserve"> under the pharmacy contract.</w:t>
      </w:r>
    </w:p>
    <w:p w14:paraId="5603FB98" w14:textId="77777777" w:rsidR="000C5AEC" w:rsidRPr="003012B7" w:rsidRDefault="000C5AEC" w:rsidP="00096E94">
      <w:pPr>
        <w:ind w:left="720"/>
        <w:jc w:val="both"/>
        <w:rPr>
          <w:rFonts w:ascii="Calibri" w:hAnsi="Calibri" w:cs="Calibri"/>
          <w:iCs/>
          <w:sz w:val="22"/>
          <w:szCs w:val="22"/>
        </w:rPr>
      </w:pPr>
    </w:p>
    <w:p w14:paraId="1309B747" w14:textId="77777777" w:rsidR="008043BB" w:rsidRDefault="008043BB">
      <w:pPr>
        <w:rPr>
          <w:rFonts w:ascii="Calibri" w:hAnsi="Calibri" w:cs="Calibri"/>
          <w:b/>
          <w:bCs/>
          <w:iCs/>
          <w:sz w:val="22"/>
          <w:szCs w:val="22"/>
        </w:rPr>
      </w:pPr>
      <w:r>
        <w:rPr>
          <w:rFonts w:ascii="Calibri" w:hAnsi="Calibri" w:cs="Calibri"/>
          <w:b/>
          <w:bCs/>
          <w:iCs/>
          <w:sz w:val="22"/>
          <w:szCs w:val="22"/>
        </w:rPr>
        <w:br w:type="page"/>
      </w:r>
    </w:p>
    <w:p w14:paraId="0E669433" w14:textId="317FE890" w:rsidR="00096E94" w:rsidRPr="003012B7" w:rsidRDefault="00096E94" w:rsidP="001C29EB">
      <w:pPr>
        <w:ind w:left="1224"/>
        <w:jc w:val="both"/>
        <w:rPr>
          <w:rFonts w:ascii="Calibri" w:hAnsi="Calibri" w:cs="Calibri"/>
          <w:b/>
          <w:bCs/>
          <w:iCs/>
          <w:sz w:val="22"/>
          <w:szCs w:val="22"/>
        </w:rPr>
      </w:pPr>
      <w:r w:rsidRPr="003012B7">
        <w:rPr>
          <w:rFonts w:ascii="Calibri" w:hAnsi="Calibri" w:cs="Calibri"/>
          <w:b/>
          <w:bCs/>
          <w:iCs/>
          <w:sz w:val="22"/>
          <w:szCs w:val="22"/>
        </w:rPr>
        <w:lastRenderedPageBreak/>
        <w:t>Advanced Services</w:t>
      </w:r>
    </w:p>
    <w:p w14:paraId="10501F9A" w14:textId="5ECAB193" w:rsidR="00096E94" w:rsidRPr="003012B7" w:rsidRDefault="00096E94" w:rsidP="006F7140">
      <w:pPr>
        <w:numPr>
          <w:ilvl w:val="0"/>
          <w:numId w:val="3"/>
        </w:numPr>
        <w:jc w:val="both"/>
        <w:rPr>
          <w:rFonts w:ascii="Calibri" w:hAnsi="Calibri" w:cs="Calibri"/>
          <w:iCs/>
          <w:sz w:val="22"/>
          <w:szCs w:val="22"/>
        </w:rPr>
      </w:pPr>
      <w:r w:rsidRPr="003012B7">
        <w:rPr>
          <w:rFonts w:ascii="Calibri" w:hAnsi="Calibri" w:cs="Calibri"/>
          <w:iCs/>
          <w:sz w:val="22"/>
          <w:szCs w:val="22"/>
        </w:rPr>
        <w:t>Negotiated nationally and commissioned by NHSE.</w:t>
      </w:r>
    </w:p>
    <w:p w14:paraId="6CD91DD3" w14:textId="483B6CB1" w:rsidR="00096E94" w:rsidRPr="003012B7" w:rsidRDefault="00096E94" w:rsidP="006F7140">
      <w:pPr>
        <w:numPr>
          <w:ilvl w:val="0"/>
          <w:numId w:val="3"/>
        </w:numPr>
        <w:jc w:val="both"/>
        <w:rPr>
          <w:rFonts w:ascii="Calibri" w:hAnsi="Calibri" w:cs="Calibri"/>
          <w:iCs/>
          <w:sz w:val="22"/>
          <w:szCs w:val="22"/>
        </w:rPr>
      </w:pPr>
      <w:r w:rsidRPr="003012B7">
        <w:rPr>
          <w:rFonts w:ascii="Calibri" w:hAnsi="Calibri" w:cs="Calibri"/>
          <w:iCs/>
          <w:sz w:val="22"/>
          <w:szCs w:val="22"/>
        </w:rPr>
        <w:t xml:space="preserve">Provided by pharmacies which </w:t>
      </w:r>
      <w:r w:rsidRPr="003012B7">
        <w:rPr>
          <w:rFonts w:ascii="Calibri" w:hAnsi="Calibri" w:cs="Calibri"/>
          <w:b/>
          <w:bCs/>
          <w:iCs/>
          <w:sz w:val="22"/>
          <w:szCs w:val="22"/>
        </w:rPr>
        <w:t>choose</w:t>
      </w:r>
      <w:r w:rsidRPr="003012B7">
        <w:rPr>
          <w:rFonts w:ascii="Calibri" w:hAnsi="Calibri" w:cs="Calibri"/>
          <w:iCs/>
          <w:sz w:val="22"/>
          <w:szCs w:val="22"/>
        </w:rPr>
        <w:t xml:space="preserve"> to offer them.</w:t>
      </w:r>
    </w:p>
    <w:p w14:paraId="5CF3475C" w14:textId="6DEC2A42" w:rsidR="008901A4" w:rsidRPr="003012B7" w:rsidRDefault="008901A4" w:rsidP="006F7140">
      <w:pPr>
        <w:numPr>
          <w:ilvl w:val="0"/>
          <w:numId w:val="3"/>
        </w:numPr>
        <w:jc w:val="both"/>
        <w:rPr>
          <w:rFonts w:ascii="Calibri" w:hAnsi="Calibri" w:cs="Calibri"/>
          <w:iCs/>
          <w:sz w:val="22"/>
          <w:szCs w:val="22"/>
        </w:rPr>
      </w:pPr>
      <w:r w:rsidRPr="003012B7">
        <w:rPr>
          <w:rFonts w:ascii="Calibri" w:hAnsi="Calibri" w:cs="Calibri"/>
          <w:iCs/>
          <w:sz w:val="22"/>
          <w:szCs w:val="22"/>
        </w:rPr>
        <w:t xml:space="preserve">Include services such as vaccinations, </w:t>
      </w:r>
      <w:r w:rsidR="006A18CE" w:rsidRPr="003012B7">
        <w:rPr>
          <w:rFonts w:ascii="Calibri" w:hAnsi="Calibri" w:cs="Calibri"/>
          <w:iCs/>
          <w:sz w:val="22"/>
          <w:szCs w:val="22"/>
        </w:rPr>
        <w:t>P</w:t>
      </w:r>
      <w:r w:rsidRPr="003012B7">
        <w:rPr>
          <w:rFonts w:ascii="Calibri" w:hAnsi="Calibri" w:cs="Calibri"/>
          <w:iCs/>
          <w:sz w:val="22"/>
          <w:szCs w:val="22"/>
        </w:rPr>
        <w:t xml:space="preserve">harmacy </w:t>
      </w:r>
      <w:r w:rsidR="006A18CE" w:rsidRPr="003012B7">
        <w:rPr>
          <w:rFonts w:ascii="Calibri" w:hAnsi="Calibri" w:cs="Calibri"/>
          <w:iCs/>
          <w:sz w:val="22"/>
          <w:szCs w:val="22"/>
        </w:rPr>
        <w:t>F</w:t>
      </w:r>
      <w:r w:rsidRPr="003012B7">
        <w:rPr>
          <w:rFonts w:ascii="Calibri" w:hAnsi="Calibri" w:cs="Calibri"/>
          <w:iCs/>
          <w:sz w:val="22"/>
          <w:szCs w:val="22"/>
        </w:rPr>
        <w:t xml:space="preserve">irst, </w:t>
      </w:r>
      <w:r w:rsidR="006A18CE" w:rsidRPr="003012B7">
        <w:rPr>
          <w:rFonts w:ascii="Calibri" w:hAnsi="Calibri" w:cs="Calibri"/>
          <w:iCs/>
          <w:sz w:val="22"/>
          <w:szCs w:val="22"/>
        </w:rPr>
        <w:t>H</w:t>
      </w:r>
      <w:r w:rsidRPr="003012B7">
        <w:rPr>
          <w:rFonts w:ascii="Calibri" w:hAnsi="Calibri" w:cs="Calibri"/>
          <w:iCs/>
          <w:sz w:val="22"/>
          <w:szCs w:val="22"/>
        </w:rPr>
        <w:t xml:space="preserve">ypertension </w:t>
      </w:r>
      <w:r w:rsidR="006A18CE" w:rsidRPr="003012B7">
        <w:rPr>
          <w:rFonts w:ascii="Calibri" w:hAnsi="Calibri" w:cs="Calibri"/>
          <w:iCs/>
          <w:sz w:val="22"/>
          <w:szCs w:val="22"/>
        </w:rPr>
        <w:t>C</w:t>
      </w:r>
      <w:r w:rsidRPr="003012B7">
        <w:rPr>
          <w:rFonts w:ascii="Calibri" w:hAnsi="Calibri" w:cs="Calibri"/>
          <w:iCs/>
          <w:sz w:val="22"/>
          <w:szCs w:val="22"/>
        </w:rPr>
        <w:t xml:space="preserve">ase-finding and </w:t>
      </w:r>
      <w:r w:rsidR="006A18CE" w:rsidRPr="003012B7">
        <w:rPr>
          <w:rFonts w:ascii="Calibri" w:hAnsi="Calibri" w:cs="Calibri"/>
          <w:iCs/>
          <w:sz w:val="22"/>
          <w:szCs w:val="22"/>
        </w:rPr>
        <w:t>the Pharmacy C</w:t>
      </w:r>
      <w:r w:rsidRPr="003012B7">
        <w:rPr>
          <w:rFonts w:ascii="Calibri" w:hAnsi="Calibri" w:cs="Calibri"/>
          <w:iCs/>
          <w:sz w:val="22"/>
          <w:szCs w:val="22"/>
        </w:rPr>
        <w:t xml:space="preserve">ontraceptive service. More information on advanced services can be found on CPE’s website </w:t>
      </w:r>
      <w:hyperlink r:id="rId33" w:history="1">
        <w:r w:rsidRPr="003012B7">
          <w:rPr>
            <w:rStyle w:val="Hyperlink"/>
            <w:rFonts w:ascii="Calibri" w:hAnsi="Calibri" w:cs="Calibri"/>
            <w:iCs/>
            <w:color w:val="auto"/>
            <w:sz w:val="22"/>
            <w:szCs w:val="22"/>
          </w:rPr>
          <w:t>here</w:t>
        </w:r>
      </w:hyperlink>
      <w:r w:rsidRPr="003012B7">
        <w:rPr>
          <w:rFonts w:ascii="Calibri" w:hAnsi="Calibri" w:cs="Calibri"/>
          <w:iCs/>
          <w:sz w:val="22"/>
          <w:szCs w:val="22"/>
        </w:rPr>
        <w:t>.</w:t>
      </w:r>
    </w:p>
    <w:p w14:paraId="605A2169" w14:textId="01C85F93" w:rsidR="00096E94" w:rsidRPr="003012B7" w:rsidRDefault="00096E94" w:rsidP="00096E94">
      <w:pPr>
        <w:ind w:left="720"/>
        <w:jc w:val="both"/>
        <w:rPr>
          <w:rFonts w:ascii="Calibri" w:hAnsi="Calibri" w:cs="Calibri"/>
          <w:iCs/>
          <w:sz w:val="22"/>
          <w:szCs w:val="22"/>
        </w:rPr>
      </w:pPr>
    </w:p>
    <w:p w14:paraId="7CC0996D" w14:textId="50593415" w:rsidR="00096E94" w:rsidRPr="003012B7" w:rsidRDefault="00096E94" w:rsidP="001C29EB">
      <w:pPr>
        <w:ind w:left="1224"/>
        <w:jc w:val="both"/>
        <w:rPr>
          <w:rFonts w:ascii="Calibri" w:hAnsi="Calibri" w:cs="Calibri"/>
          <w:b/>
          <w:bCs/>
          <w:iCs/>
          <w:sz w:val="22"/>
          <w:szCs w:val="22"/>
        </w:rPr>
      </w:pPr>
      <w:r w:rsidRPr="003012B7">
        <w:rPr>
          <w:rFonts w:ascii="Calibri" w:hAnsi="Calibri" w:cs="Calibri"/>
          <w:b/>
          <w:bCs/>
          <w:iCs/>
          <w:sz w:val="22"/>
          <w:szCs w:val="22"/>
        </w:rPr>
        <w:t>Enhanced Services/locally commissioned services</w:t>
      </w:r>
      <w:r w:rsidR="00F265EC" w:rsidRPr="003012B7">
        <w:rPr>
          <w:rFonts w:ascii="Calibri" w:hAnsi="Calibri" w:cs="Calibri"/>
          <w:b/>
          <w:bCs/>
          <w:iCs/>
          <w:sz w:val="22"/>
          <w:szCs w:val="22"/>
        </w:rPr>
        <w:t xml:space="preserve"> </w:t>
      </w:r>
      <w:r w:rsidRPr="003012B7">
        <w:rPr>
          <w:rFonts w:ascii="Calibri" w:hAnsi="Calibri" w:cs="Calibri"/>
          <w:b/>
          <w:bCs/>
          <w:iCs/>
          <w:sz w:val="22"/>
          <w:szCs w:val="22"/>
        </w:rPr>
        <w:t>(LCS)</w:t>
      </w:r>
    </w:p>
    <w:p w14:paraId="17379355" w14:textId="5E7AF07C" w:rsidR="00096E94" w:rsidRPr="003012B7" w:rsidRDefault="00096E94" w:rsidP="006F7140">
      <w:pPr>
        <w:numPr>
          <w:ilvl w:val="0"/>
          <w:numId w:val="4"/>
        </w:numPr>
        <w:jc w:val="both"/>
        <w:rPr>
          <w:rFonts w:ascii="Calibri" w:hAnsi="Calibri" w:cs="Calibri"/>
          <w:iCs/>
          <w:sz w:val="22"/>
          <w:szCs w:val="22"/>
        </w:rPr>
      </w:pPr>
      <w:r w:rsidRPr="003012B7">
        <w:rPr>
          <w:rFonts w:ascii="Calibri" w:hAnsi="Calibri" w:cs="Calibri"/>
          <w:iCs/>
          <w:sz w:val="22"/>
          <w:szCs w:val="22"/>
        </w:rPr>
        <w:t>Negotiated locally and commissioned by local authorities, NHS Lincolnshire Integrated Care</w:t>
      </w:r>
      <w:r w:rsidR="006F7140" w:rsidRPr="003012B7">
        <w:rPr>
          <w:rFonts w:ascii="Calibri" w:hAnsi="Calibri" w:cs="Calibri"/>
          <w:iCs/>
          <w:sz w:val="22"/>
          <w:szCs w:val="22"/>
        </w:rPr>
        <w:t xml:space="preserve"> </w:t>
      </w:r>
      <w:r w:rsidRPr="003012B7">
        <w:rPr>
          <w:rFonts w:ascii="Calibri" w:hAnsi="Calibri" w:cs="Calibri"/>
          <w:iCs/>
          <w:sz w:val="22"/>
          <w:szCs w:val="22"/>
        </w:rPr>
        <w:t>Board (ICB) or NHSE to address local health needs.</w:t>
      </w:r>
    </w:p>
    <w:p w14:paraId="7994B187" w14:textId="1BF5A9BB" w:rsidR="00A5538B" w:rsidRPr="003012B7" w:rsidRDefault="00096E94" w:rsidP="006F7140">
      <w:pPr>
        <w:numPr>
          <w:ilvl w:val="0"/>
          <w:numId w:val="4"/>
        </w:numPr>
        <w:jc w:val="both"/>
        <w:rPr>
          <w:rFonts w:ascii="Calibri" w:hAnsi="Calibri" w:cs="Calibri"/>
          <w:iCs/>
          <w:sz w:val="22"/>
          <w:szCs w:val="22"/>
        </w:rPr>
      </w:pPr>
      <w:r w:rsidRPr="003012B7">
        <w:rPr>
          <w:rFonts w:ascii="Calibri" w:hAnsi="Calibri" w:cs="Calibri"/>
          <w:iCs/>
          <w:sz w:val="22"/>
          <w:szCs w:val="22"/>
        </w:rPr>
        <w:t>Provided by some pharmacies dependent on commissioning.</w:t>
      </w:r>
    </w:p>
    <w:p w14:paraId="225F2FE7" w14:textId="654E0D48" w:rsidR="006F7140" w:rsidRPr="003012B7" w:rsidRDefault="006F7140" w:rsidP="006F7140">
      <w:pPr>
        <w:numPr>
          <w:ilvl w:val="0"/>
          <w:numId w:val="4"/>
        </w:numPr>
        <w:jc w:val="both"/>
        <w:rPr>
          <w:rFonts w:ascii="Calibri" w:hAnsi="Calibri" w:cs="Calibri"/>
          <w:iCs/>
          <w:sz w:val="22"/>
          <w:szCs w:val="22"/>
        </w:rPr>
      </w:pPr>
      <w:r w:rsidRPr="003012B7">
        <w:rPr>
          <w:rFonts w:ascii="Calibri" w:hAnsi="Calibri" w:cs="Calibri"/>
          <w:iCs/>
          <w:sz w:val="22"/>
          <w:szCs w:val="22"/>
        </w:rPr>
        <w:t>Include services such as Substance Misuse</w:t>
      </w:r>
      <w:r w:rsidR="004B2902">
        <w:rPr>
          <w:rFonts w:ascii="Calibri" w:hAnsi="Calibri" w:cs="Calibri"/>
          <w:iCs/>
          <w:sz w:val="22"/>
          <w:szCs w:val="22"/>
        </w:rPr>
        <w:t>.</w:t>
      </w:r>
    </w:p>
    <w:p w14:paraId="062AB230" w14:textId="77777777" w:rsidR="00750407" w:rsidRPr="003012B7" w:rsidRDefault="00750407" w:rsidP="00750407">
      <w:pPr>
        <w:ind w:left="720"/>
        <w:jc w:val="both"/>
        <w:rPr>
          <w:rFonts w:ascii="Calibri" w:hAnsi="Calibri" w:cs="Calibri"/>
          <w:iCs/>
          <w:sz w:val="22"/>
          <w:szCs w:val="22"/>
        </w:rPr>
      </w:pPr>
    </w:p>
    <w:p w14:paraId="4CBEDA13" w14:textId="422F9DC0" w:rsidR="0000736F" w:rsidRDefault="0038729B" w:rsidP="00817E88">
      <w:pPr>
        <w:ind w:left="720"/>
        <w:jc w:val="both"/>
        <w:rPr>
          <w:rFonts w:ascii="Calibri" w:hAnsi="Calibri" w:cs="Calibri"/>
          <w:iCs/>
          <w:sz w:val="22"/>
          <w:szCs w:val="22"/>
        </w:rPr>
      </w:pPr>
      <w:r w:rsidRPr="003012B7">
        <w:rPr>
          <w:rFonts w:ascii="Calibri" w:hAnsi="Calibri" w:cs="Calibri"/>
          <w:iCs/>
          <w:sz w:val="22"/>
          <w:szCs w:val="22"/>
        </w:rPr>
        <w:t xml:space="preserve">Pharmacy First, Hypertension Case Finding and Contraception are three </w:t>
      </w:r>
      <w:r w:rsidR="000C5AEC" w:rsidRPr="003012B7">
        <w:rPr>
          <w:rFonts w:ascii="Calibri" w:hAnsi="Calibri" w:cs="Calibri"/>
          <w:iCs/>
          <w:sz w:val="22"/>
          <w:szCs w:val="22"/>
        </w:rPr>
        <w:t xml:space="preserve">examples of </w:t>
      </w:r>
      <w:r w:rsidR="00822E88" w:rsidRPr="003012B7">
        <w:rPr>
          <w:rFonts w:ascii="Calibri" w:hAnsi="Calibri" w:cs="Calibri"/>
          <w:iCs/>
          <w:sz w:val="22"/>
          <w:szCs w:val="22"/>
        </w:rPr>
        <w:t xml:space="preserve">nationally negotiated and commissioned </w:t>
      </w:r>
      <w:r w:rsidRPr="003012B7">
        <w:rPr>
          <w:rFonts w:ascii="Calibri" w:hAnsi="Calibri" w:cs="Calibri"/>
          <w:iCs/>
          <w:sz w:val="22"/>
          <w:szCs w:val="22"/>
        </w:rPr>
        <w:t>advanced services</w:t>
      </w:r>
      <w:r w:rsidR="000F580C" w:rsidRPr="003012B7">
        <w:rPr>
          <w:rFonts w:ascii="Calibri" w:hAnsi="Calibri" w:cs="Calibri"/>
          <w:iCs/>
          <w:sz w:val="22"/>
          <w:szCs w:val="22"/>
        </w:rPr>
        <w:t xml:space="preserve"> that are explored in this report</w:t>
      </w:r>
      <w:r w:rsidR="000C5AEC" w:rsidRPr="003012B7">
        <w:rPr>
          <w:rFonts w:ascii="Calibri" w:hAnsi="Calibri" w:cs="Calibri"/>
          <w:iCs/>
          <w:sz w:val="22"/>
          <w:szCs w:val="22"/>
        </w:rPr>
        <w:t>.</w:t>
      </w:r>
    </w:p>
    <w:p w14:paraId="1A6E7BA2" w14:textId="77777777" w:rsidR="0000736F" w:rsidRPr="003012B7" w:rsidRDefault="0000736F" w:rsidP="00750407">
      <w:pPr>
        <w:ind w:left="720"/>
        <w:jc w:val="both"/>
        <w:rPr>
          <w:rFonts w:ascii="Calibri" w:hAnsi="Calibri" w:cs="Calibri"/>
          <w:iCs/>
          <w:sz w:val="22"/>
          <w:szCs w:val="22"/>
        </w:rPr>
      </w:pPr>
    </w:p>
    <w:p w14:paraId="6AD869C2" w14:textId="15894A2A" w:rsidR="00750407" w:rsidRPr="003012B7" w:rsidRDefault="00F4065A" w:rsidP="0000736F">
      <w:pPr>
        <w:numPr>
          <w:ilvl w:val="2"/>
          <w:numId w:val="5"/>
        </w:numPr>
        <w:jc w:val="both"/>
        <w:rPr>
          <w:rFonts w:ascii="Calibri" w:hAnsi="Calibri" w:cs="Calibri"/>
          <w:iCs/>
          <w:sz w:val="22"/>
          <w:szCs w:val="22"/>
          <w:u w:val="single"/>
        </w:rPr>
      </w:pPr>
      <w:r w:rsidRPr="003012B7">
        <w:rPr>
          <w:rFonts w:ascii="Calibri" w:hAnsi="Calibri" w:cs="Calibri"/>
          <w:i/>
          <w:color w:val="FF0000"/>
          <w:sz w:val="22"/>
          <w:szCs w:val="22"/>
        </w:rPr>
        <w:tab/>
      </w:r>
      <w:r w:rsidR="00822E88" w:rsidRPr="003012B7">
        <w:rPr>
          <w:rFonts w:ascii="Calibri" w:hAnsi="Calibri" w:cs="Calibri"/>
          <w:iCs/>
          <w:sz w:val="22"/>
          <w:szCs w:val="22"/>
          <w:u w:val="single"/>
        </w:rPr>
        <w:t xml:space="preserve"> </w:t>
      </w:r>
      <w:r w:rsidRPr="003012B7">
        <w:rPr>
          <w:rFonts w:ascii="Calibri" w:hAnsi="Calibri" w:cs="Calibri"/>
          <w:iCs/>
          <w:sz w:val="22"/>
          <w:szCs w:val="22"/>
          <w:u w:val="single"/>
        </w:rPr>
        <w:t xml:space="preserve">Advanced Service: </w:t>
      </w:r>
      <w:r w:rsidR="00750407" w:rsidRPr="003012B7">
        <w:rPr>
          <w:rFonts w:ascii="Calibri" w:hAnsi="Calibri" w:cs="Calibri"/>
          <w:iCs/>
          <w:sz w:val="22"/>
          <w:szCs w:val="22"/>
          <w:u w:val="single"/>
        </w:rPr>
        <w:t>Pharmacy First</w:t>
      </w:r>
    </w:p>
    <w:p w14:paraId="504BC53D" w14:textId="4FF086D2" w:rsidR="00206A54" w:rsidRPr="003012B7" w:rsidRDefault="007E4AA6" w:rsidP="00206A54">
      <w:pPr>
        <w:ind w:left="720" w:hanging="720"/>
        <w:jc w:val="both"/>
        <w:rPr>
          <w:rFonts w:ascii="Calibri" w:hAnsi="Calibri" w:cs="Calibri"/>
          <w:iCs/>
          <w:sz w:val="22"/>
          <w:szCs w:val="22"/>
        </w:rPr>
      </w:pPr>
      <w:r w:rsidRPr="003012B7">
        <w:rPr>
          <w:rFonts w:ascii="Calibri" w:hAnsi="Calibri" w:cs="Calibri"/>
          <w:iCs/>
          <w:sz w:val="22"/>
          <w:szCs w:val="22"/>
        </w:rPr>
        <w:tab/>
        <w:t>A</w:t>
      </w:r>
      <w:r w:rsidR="000F0FC7" w:rsidRPr="003012B7">
        <w:rPr>
          <w:rFonts w:ascii="Calibri" w:hAnsi="Calibri" w:cs="Calibri"/>
          <w:iCs/>
          <w:sz w:val="22"/>
          <w:szCs w:val="22"/>
        </w:rPr>
        <w:t xml:space="preserve">s at </w:t>
      </w:r>
      <w:r w:rsidR="008F74F9">
        <w:rPr>
          <w:rFonts w:ascii="Calibri" w:hAnsi="Calibri" w:cs="Calibri"/>
          <w:iCs/>
          <w:sz w:val="22"/>
          <w:szCs w:val="22"/>
        </w:rPr>
        <w:t>31</w:t>
      </w:r>
      <w:r w:rsidR="008F74F9" w:rsidRPr="008F74F9">
        <w:rPr>
          <w:rFonts w:ascii="Calibri" w:hAnsi="Calibri" w:cs="Calibri"/>
          <w:iCs/>
          <w:sz w:val="22"/>
          <w:szCs w:val="22"/>
          <w:vertAlign w:val="superscript"/>
        </w:rPr>
        <w:t>st</w:t>
      </w:r>
      <w:r w:rsidR="008F74F9">
        <w:rPr>
          <w:rFonts w:ascii="Calibri" w:hAnsi="Calibri" w:cs="Calibri"/>
          <w:iCs/>
          <w:sz w:val="22"/>
          <w:szCs w:val="22"/>
        </w:rPr>
        <w:t xml:space="preserve"> January 2026</w:t>
      </w:r>
      <w:r w:rsidR="005A64D0" w:rsidRPr="003012B7">
        <w:rPr>
          <w:rFonts w:ascii="Calibri" w:hAnsi="Calibri" w:cs="Calibri"/>
          <w:iCs/>
          <w:sz w:val="22"/>
          <w:szCs w:val="22"/>
        </w:rPr>
        <w:t>, a</w:t>
      </w:r>
      <w:r w:rsidRPr="003012B7">
        <w:rPr>
          <w:rFonts w:ascii="Calibri" w:hAnsi="Calibri" w:cs="Calibri"/>
          <w:iCs/>
          <w:sz w:val="22"/>
          <w:szCs w:val="22"/>
        </w:rPr>
        <w:t>ll community</w:t>
      </w:r>
      <w:r w:rsidR="006A18CE" w:rsidRPr="003012B7">
        <w:rPr>
          <w:rFonts w:ascii="Calibri" w:hAnsi="Calibri" w:cs="Calibri"/>
          <w:iCs/>
          <w:sz w:val="22"/>
          <w:szCs w:val="22"/>
        </w:rPr>
        <w:t>-</w:t>
      </w:r>
      <w:r w:rsidRPr="003012B7">
        <w:rPr>
          <w:rFonts w:ascii="Calibri" w:hAnsi="Calibri" w:cs="Calibri"/>
          <w:iCs/>
          <w:sz w:val="22"/>
          <w:szCs w:val="22"/>
        </w:rPr>
        <w:t xml:space="preserve">based pharmacies in Lincolnshire </w:t>
      </w:r>
      <w:r w:rsidR="005A64D0" w:rsidRPr="003012B7">
        <w:rPr>
          <w:rFonts w:ascii="Calibri" w:hAnsi="Calibri" w:cs="Calibri"/>
          <w:iCs/>
          <w:sz w:val="22"/>
          <w:szCs w:val="22"/>
        </w:rPr>
        <w:t xml:space="preserve">were </w:t>
      </w:r>
      <w:r w:rsidRPr="003012B7">
        <w:rPr>
          <w:rFonts w:ascii="Calibri" w:hAnsi="Calibri" w:cs="Calibri"/>
          <w:iCs/>
          <w:sz w:val="22"/>
          <w:szCs w:val="22"/>
        </w:rPr>
        <w:t>offer</w:t>
      </w:r>
      <w:r w:rsidR="005A64D0" w:rsidRPr="003012B7">
        <w:rPr>
          <w:rFonts w:ascii="Calibri" w:hAnsi="Calibri" w:cs="Calibri"/>
          <w:iCs/>
          <w:sz w:val="22"/>
          <w:szCs w:val="22"/>
        </w:rPr>
        <w:t>ing</w:t>
      </w:r>
      <w:r w:rsidRPr="003012B7">
        <w:rPr>
          <w:rFonts w:ascii="Calibri" w:hAnsi="Calibri" w:cs="Calibri"/>
          <w:iCs/>
          <w:sz w:val="22"/>
          <w:szCs w:val="22"/>
        </w:rPr>
        <w:t xml:space="preserve"> the Pharmacy First Service</w:t>
      </w:r>
      <w:r w:rsidR="000F0FC7" w:rsidRPr="003012B7">
        <w:rPr>
          <w:rFonts w:ascii="Calibri" w:hAnsi="Calibri" w:cs="Calibri"/>
          <w:iCs/>
          <w:sz w:val="22"/>
          <w:szCs w:val="22"/>
        </w:rPr>
        <w:t>.</w:t>
      </w:r>
      <w:r w:rsidR="00817E88">
        <w:rPr>
          <w:rFonts w:ascii="Calibri" w:hAnsi="Calibri" w:cs="Calibri"/>
          <w:iCs/>
          <w:sz w:val="22"/>
          <w:szCs w:val="22"/>
        </w:rPr>
        <w:t xml:space="preserve"> </w:t>
      </w:r>
      <w:r w:rsidR="00206A54" w:rsidRPr="003012B7">
        <w:rPr>
          <w:rFonts w:ascii="Calibri" w:hAnsi="Calibri" w:cs="Calibri"/>
          <w:iCs/>
          <w:sz w:val="22"/>
          <w:szCs w:val="22"/>
        </w:rPr>
        <w:t>The Pharmacy First service</w:t>
      </w:r>
      <w:r w:rsidR="00CF4F5D" w:rsidRPr="003012B7">
        <w:rPr>
          <w:rFonts w:ascii="Calibri" w:hAnsi="Calibri" w:cs="Calibri"/>
          <w:iCs/>
          <w:sz w:val="22"/>
          <w:szCs w:val="22"/>
        </w:rPr>
        <w:t xml:space="preserve"> </w:t>
      </w:r>
      <w:r w:rsidR="00206A54" w:rsidRPr="003012B7">
        <w:rPr>
          <w:rFonts w:ascii="Calibri" w:hAnsi="Calibri" w:cs="Calibri"/>
          <w:iCs/>
          <w:sz w:val="22"/>
          <w:szCs w:val="22"/>
        </w:rPr>
        <w:t xml:space="preserve">commenced on 31st January 2024, </w:t>
      </w:r>
      <w:r w:rsidR="00CF4F5D" w:rsidRPr="003012B7">
        <w:rPr>
          <w:rFonts w:ascii="Calibri" w:hAnsi="Calibri" w:cs="Calibri"/>
          <w:iCs/>
          <w:sz w:val="22"/>
          <w:szCs w:val="22"/>
        </w:rPr>
        <w:t xml:space="preserve">and a key aspect </w:t>
      </w:r>
      <w:r w:rsidR="00206A54" w:rsidRPr="003012B7">
        <w:rPr>
          <w:rFonts w:ascii="Calibri" w:hAnsi="Calibri" w:cs="Calibri"/>
          <w:iCs/>
          <w:sz w:val="22"/>
          <w:szCs w:val="22"/>
        </w:rPr>
        <w:t>involves pharmacists providing advice and NHS-funded treatment, where clinically appropriate, for seven common conditions (age restrictions apply):</w:t>
      </w:r>
    </w:p>
    <w:p w14:paraId="05DA8590" w14:textId="44A67EE2" w:rsidR="00206A54" w:rsidRPr="003012B7" w:rsidRDefault="00B87753" w:rsidP="00817E88">
      <w:pPr>
        <w:ind w:left="1418" w:hanging="579"/>
        <w:jc w:val="center"/>
        <w:rPr>
          <w:rFonts w:ascii="Calibri" w:hAnsi="Calibri" w:cs="Calibri"/>
          <w:iCs/>
          <w:sz w:val="22"/>
          <w:szCs w:val="22"/>
        </w:rPr>
      </w:pPr>
      <w:r w:rsidRPr="00AE2DF1">
        <w:rPr>
          <w:rFonts w:ascii="Calibri" w:hAnsi="Calibri" w:cs="Calibri"/>
          <w:iCs/>
          <w:noProof/>
          <w:sz w:val="22"/>
          <w:szCs w:val="22"/>
        </w:rPr>
        <w:drawing>
          <wp:inline distT="0" distB="0" distL="0" distR="0" wp14:anchorId="31E3FA5C" wp14:editId="6B16D436">
            <wp:extent cx="3993160" cy="1829122"/>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22524" cy="1842572"/>
                    </a:xfrm>
                    <a:prstGeom prst="rect">
                      <a:avLst/>
                    </a:prstGeom>
                    <a:noFill/>
                    <a:ln>
                      <a:noFill/>
                    </a:ln>
                  </pic:spPr>
                </pic:pic>
              </a:graphicData>
            </a:graphic>
          </wp:inline>
        </w:drawing>
      </w:r>
    </w:p>
    <w:p w14:paraId="132ACCC8" w14:textId="77777777" w:rsidR="00E166BD" w:rsidRPr="003012B7" w:rsidRDefault="00E166BD" w:rsidP="00206A54">
      <w:pPr>
        <w:ind w:left="720"/>
        <w:jc w:val="both"/>
        <w:rPr>
          <w:rFonts w:ascii="Calibri" w:hAnsi="Calibri" w:cs="Calibri"/>
          <w:iCs/>
          <w:sz w:val="22"/>
          <w:szCs w:val="22"/>
        </w:rPr>
      </w:pPr>
    </w:p>
    <w:p w14:paraId="3459B5A7" w14:textId="13C7C96E" w:rsidR="00206A54" w:rsidRPr="003012B7" w:rsidRDefault="00206A54" w:rsidP="008C09CD">
      <w:pPr>
        <w:ind w:left="720"/>
        <w:jc w:val="both"/>
        <w:rPr>
          <w:rFonts w:ascii="Calibri" w:hAnsi="Calibri" w:cs="Calibri"/>
          <w:iCs/>
          <w:sz w:val="22"/>
          <w:szCs w:val="22"/>
        </w:rPr>
      </w:pPr>
      <w:r w:rsidRPr="003012B7">
        <w:rPr>
          <w:rFonts w:ascii="Calibri" w:hAnsi="Calibri" w:cs="Calibri"/>
          <w:iCs/>
          <w:sz w:val="22"/>
          <w:szCs w:val="22"/>
        </w:rPr>
        <w:t>Consultations for these seven clinical pathways can be provided to patients presenting to the pharmacy as well as those referred electronically by NHS 111, general practices and others.</w:t>
      </w:r>
      <w:r w:rsidR="00817E88">
        <w:rPr>
          <w:rFonts w:ascii="Calibri" w:hAnsi="Calibri" w:cs="Calibri"/>
          <w:iCs/>
          <w:sz w:val="22"/>
          <w:szCs w:val="22"/>
        </w:rPr>
        <w:t xml:space="preserve"> </w:t>
      </w:r>
      <w:r w:rsidR="00CF0639">
        <w:rPr>
          <w:rFonts w:ascii="Calibri" w:hAnsi="Calibri" w:cs="Calibri"/>
          <w:iCs/>
          <w:sz w:val="22"/>
          <w:szCs w:val="22"/>
        </w:rPr>
        <w:t>Pharmacy First</w:t>
      </w:r>
      <w:r w:rsidRPr="003012B7">
        <w:rPr>
          <w:rFonts w:ascii="Calibri" w:hAnsi="Calibri" w:cs="Calibri"/>
          <w:iCs/>
          <w:sz w:val="22"/>
          <w:szCs w:val="22"/>
        </w:rPr>
        <w:t xml:space="preserve"> also</w:t>
      </w:r>
      <w:r w:rsidR="00CF0639">
        <w:rPr>
          <w:rFonts w:ascii="Calibri" w:hAnsi="Calibri" w:cs="Calibri"/>
          <w:iCs/>
          <w:sz w:val="22"/>
          <w:szCs w:val="22"/>
        </w:rPr>
        <w:t xml:space="preserve"> offers</w:t>
      </w:r>
      <w:r w:rsidRPr="003012B7">
        <w:rPr>
          <w:rFonts w:ascii="Calibri" w:hAnsi="Calibri" w:cs="Calibri"/>
          <w:iCs/>
          <w:sz w:val="22"/>
          <w:szCs w:val="22"/>
        </w:rPr>
        <w:t xml:space="preserve"> minor illness consultations with a pharmacist and the supply of urgent medicines (and appliances), both following an electronic referral from NHS 111, general practices (urgent supply referrals are not allowed from general practices) and other authorised healthcare providers.</w:t>
      </w:r>
      <w:r w:rsidR="00606B68">
        <w:rPr>
          <w:rFonts w:ascii="Calibri" w:hAnsi="Calibri" w:cs="Calibri"/>
          <w:iCs/>
          <w:sz w:val="22"/>
          <w:szCs w:val="22"/>
        </w:rPr>
        <w:t xml:space="preserve"> </w:t>
      </w:r>
      <w:r w:rsidR="00CF4F5D" w:rsidRPr="003012B7">
        <w:rPr>
          <w:rFonts w:ascii="Calibri" w:hAnsi="Calibri" w:cs="Calibri"/>
          <w:iCs/>
          <w:sz w:val="22"/>
          <w:szCs w:val="22"/>
        </w:rPr>
        <w:t>These elements of Pharmacy First can only be provided following a referral</w:t>
      </w:r>
      <w:r w:rsidR="00CF0639">
        <w:rPr>
          <w:rFonts w:ascii="Calibri" w:hAnsi="Calibri" w:cs="Calibri"/>
          <w:iCs/>
          <w:sz w:val="22"/>
          <w:szCs w:val="22"/>
        </w:rPr>
        <w:t xml:space="preserve"> and are not currently available to patients as an NHS walk-in service.</w:t>
      </w:r>
    </w:p>
    <w:p w14:paraId="30D0D909" w14:textId="77777777" w:rsidR="002277DD" w:rsidRPr="003012B7" w:rsidRDefault="002277DD" w:rsidP="008C09CD">
      <w:pPr>
        <w:ind w:left="720"/>
        <w:jc w:val="both"/>
        <w:rPr>
          <w:rFonts w:ascii="Calibri" w:hAnsi="Calibri" w:cs="Calibri"/>
          <w:iCs/>
          <w:sz w:val="22"/>
          <w:szCs w:val="22"/>
        </w:rPr>
      </w:pPr>
    </w:p>
    <w:p w14:paraId="399F9B54" w14:textId="7B8CA3C2" w:rsidR="002137F6" w:rsidRPr="003012B7" w:rsidRDefault="00206A54" w:rsidP="008C09CD">
      <w:pPr>
        <w:ind w:left="720"/>
        <w:jc w:val="both"/>
        <w:rPr>
          <w:rFonts w:ascii="Calibri" w:hAnsi="Calibri" w:cs="Calibri"/>
          <w:iCs/>
          <w:sz w:val="22"/>
          <w:szCs w:val="22"/>
        </w:rPr>
      </w:pPr>
      <w:r w:rsidRPr="003012B7">
        <w:rPr>
          <w:rFonts w:ascii="Calibri" w:hAnsi="Calibri" w:cs="Calibri"/>
          <w:iCs/>
          <w:sz w:val="22"/>
          <w:szCs w:val="22"/>
        </w:rPr>
        <w:t>In clinical pathway consultations with a pharmacist, people</w:t>
      </w:r>
      <w:r w:rsidR="00CF4F5D" w:rsidRPr="003012B7">
        <w:rPr>
          <w:rFonts w:ascii="Calibri" w:hAnsi="Calibri" w:cs="Calibri"/>
          <w:iCs/>
          <w:sz w:val="22"/>
          <w:szCs w:val="22"/>
        </w:rPr>
        <w:t xml:space="preserve"> in the stated age ranges and</w:t>
      </w:r>
      <w:r w:rsidRPr="003012B7">
        <w:rPr>
          <w:rFonts w:ascii="Calibri" w:hAnsi="Calibri" w:cs="Calibri"/>
          <w:iCs/>
          <w:sz w:val="22"/>
          <w:szCs w:val="22"/>
        </w:rPr>
        <w:t xml:space="preserve"> with symptoms suggestive of </w:t>
      </w:r>
      <w:r w:rsidR="00CF4F5D" w:rsidRPr="003012B7">
        <w:rPr>
          <w:rFonts w:ascii="Calibri" w:hAnsi="Calibri" w:cs="Calibri"/>
          <w:iCs/>
          <w:sz w:val="22"/>
          <w:szCs w:val="22"/>
        </w:rPr>
        <w:t xml:space="preserve">one of </w:t>
      </w:r>
      <w:r w:rsidRPr="003012B7">
        <w:rPr>
          <w:rFonts w:ascii="Calibri" w:hAnsi="Calibri" w:cs="Calibri"/>
          <w:iCs/>
          <w:sz w:val="22"/>
          <w:szCs w:val="22"/>
        </w:rPr>
        <w:t>the seven conditions will be</w:t>
      </w:r>
      <w:r w:rsidR="00CF4F5D" w:rsidRPr="003012B7">
        <w:rPr>
          <w:rFonts w:ascii="Calibri" w:hAnsi="Calibri" w:cs="Calibri"/>
          <w:iCs/>
          <w:sz w:val="22"/>
          <w:szCs w:val="22"/>
        </w:rPr>
        <w:t xml:space="preserve"> assessed, and </w:t>
      </w:r>
      <w:r w:rsidRPr="003012B7">
        <w:rPr>
          <w:rFonts w:ascii="Calibri" w:hAnsi="Calibri" w:cs="Calibri"/>
          <w:iCs/>
          <w:sz w:val="22"/>
          <w:szCs w:val="22"/>
        </w:rPr>
        <w:t>provided with advice</w:t>
      </w:r>
      <w:r w:rsidR="00710C49" w:rsidRPr="003012B7">
        <w:rPr>
          <w:rFonts w:ascii="Calibri" w:hAnsi="Calibri" w:cs="Calibri"/>
          <w:iCs/>
          <w:sz w:val="22"/>
          <w:szCs w:val="22"/>
        </w:rPr>
        <w:t>. Where clinically appropriate the patient</w:t>
      </w:r>
      <w:r w:rsidRPr="003012B7">
        <w:rPr>
          <w:rFonts w:ascii="Calibri" w:hAnsi="Calibri" w:cs="Calibri"/>
          <w:iCs/>
          <w:sz w:val="22"/>
          <w:szCs w:val="22"/>
        </w:rPr>
        <w:t xml:space="preserve"> will be supplied with a prescription-only treatment under a Patient Group Direction (PGD) or in one pathway, an over-the-counter medicine (supplied under a clinical protocol), all at NHS expense.</w:t>
      </w:r>
      <w:r w:rsidR="00710C49" w:rsidRPr="003012B7">
        <w:rPr>
          <w:rFonts w:ascii="Calibri" w:hAnsi="Calibri" w:cs="Calibri"/>
          <w:iCs/>
          <w:sz w:val="22"/>
          <w:szCs w:val="22"/>
        </w:rPr>
        <w:t xml:space="preserve"> In other circumstances patients may be supported with self-care, or in some instances referred to other healthcare settings (such as general practice or A&amp;E) for further assessment and management.</w:t>
      </w:r>
      <w:r w:rsidR="004B2902">
        <w:rPr>
          <w:rFonts w:ascii="Calibri" w:hAnsi="Calibri" w:cs="Calibri"/>
          <w:iCs/>
          <w:sz w:val="22"/>
          <w:szCs w:val="22"/>
        </w:rPr>
        <w:t xml:space="preserve"> </w:t>
      </w:r>
      <w:r w:rsidR="002137F6" w:rsidRPr="003012B7">
        <w:rPr>
          <w:rFonts w:ascii="Calibri" w:hAnsi="Calibri" w:cs="Calibri"/>
          <w:iCs/>
          <w:sz w:val="22"/>
          <w:szCs w:val="22"/>
        </w:rPr>
        <w:t xml:space="preserve">Pharmacies receive a monthly payment on top of the per service fee if they reach a target </w:t>
      </w:r>
      <w:r w:rsidR="00710C49" w:rsidRPr="003012B7">
        <w:rPr>
          <w:rFonts w:ascii="Calibri" w:hAnsi="Calibri" w:cs="Calibri"/>
          <w:iCs/>
          <w:sz w:val="22"/>
          <w:szCs w:val="22"/>
        </w:rPr>
        <w:t xml:space="preserve">threshold, set by NHSE, for the number </w:t>
      </w:r>
      <w:r w:rsidR="002137F6" w:rsidRPr="003012B7">
        <w:rPr>
          <w:rFonts w:ascii="Calibri" w:hAnsi="Calibri" w:cs="Calibri"/>
          <w:iCs/>
          <w:sz w:val="22"/>
          <w:szCs w:val="22"/>
        </w:rPr>
        <w:t xml:space="preserve">of clinical </w:t>
      </w:r>
      <w:r w:rsidR="00F230FC">
        <w:rPr>
          <w:rFonts w:ascii="Calibri" w:hAnsi="Calibri" w:cs="Calibri"/>
          <w:iCs/>
          <w:sz w:val="22"/>
          <w:szCs w:val="22"/>
        </w:rPr>
        <w:t>pathway</w:t>
      </w:r>
      <w:r w:rsidR="00F230FC" w:rsidRPr="003012B7">
        <w:rPr>
          <w:rFonts w:ascii="Calibri" w:hAnsi="Calibri" w:cs="Calibri"/>
          <w:iCs/>
          <w:sz w:val="22"/>
          <w:szCs w:val="22"/>
        </w:rPr>
        <w:t xml:space="preserve"> </w:t>
      </w:r>
      <w:r w:rsidR="002137F6" w:rsidRPr="003012B7">
        <w:rPr>
          <w:rFonts w:ascii="Calibri" w:hAnsi="Calibri" w:cs="Calibri"/>
          <w:iCs/>
          <w:sz w:val="22"/>
          <w:szCs w:val="22"/>
        </w:rPr>
        <w:t xml:space="preserve">consultations </w:t>
      </w:r>
      <w:r w:rsidR="00710C49" w:rsidRPr="003012B7">
        <w:rPr>
          <w:rFonts w:ascii="Calibri" w:hAnsi="Calibri" w:cs="Calibri"/>
          <w:iCs/>
          <w:sz w:val="22"/>
          <w:szCs w:val="22"/>
        </w:rPr>
        <w:t xml:space="preserve">completed </w:t>
      </w:r>
      <w:r w:rsidR="002137F6" w:rsidRPr="003012B7">
        <w:rPr>
          <w:rFonts w:ascii="Calibri" w:hAnsi="Calibri" w:cs="Calibri"/>
          <w:iCs/>
          <w:sz w:val="22"/>
          <w:szCs w:val="22"/>
        </w:rPr>
        <w:t>each month</w:t>
      </w:r>
      <w:r w:rsidR="009C0B06" w:rsidRPr="003012B7">
        <w:rPr>
          <w:rFonts w:ascii="Calibri" w:hAnsi="Calibri" w:cs="Calibri"/>
          <w:iCs/>
          <w:sz w:val="22"/>
          <w:szCs w:val="22"/>
        </w:rPr>
        <w:t>.</w:t>
      </w:r>
      <w:r w:rsidR="001447BA" w:rsidRPr="003012B7">
        <w:rPr>
          <w:rFonts w:ascii="Calibri" w:hAnsi="Calibri" w:cs="Calibri"/>
          <w:iCs/>
          <w:sz w:val="22"/>
          <w:szCs w:val="22"/>
        </w:rPr>
        <w:t xml:space="preserve"> The thresholds for these payments are </w:t>
      </w:r>
      <w:r w:rsidR="00710C49" w:rsidRPr="003012B7">
        <w:rPr>
          <w:rFonts w:ascii="Calibri" w:hAnsi="Calibri" w:cs="Calibri"/>
          <w:iCs/>
          <w:sz w:val="22"/>
          <w:szCs w:val="22"/>
        </w:rPr>
        <w:t xml:space="preserve">under national </w:t>
      </w:r>
      <w:r w:rsidR="001447BA" w:rsidRPr="003012B7">
        <w:rPr>
          <w:rFonts w:ascii="Calibri" w:hAnsi="Calibri" w:cs="Calibri"/>
          <w:iCs/>
          <w:sz w:val="22"/>
          <w:szCs w:val="22"/>
        </w:rPr>
        <w:t>discuss</w:t>
      </w:r>
      <w:r w:rsidR="00710C49" w:rsidRPr="003012B7">
        <w:rPr>
          <w:rFonts w:ascii="Calibri" w:hAnsi="Calibri" w:cs="Calibri"/>
          <w:iCs/>
          <w:sz w:val="22"/>
          <w:szCs w:val="22"/>
        </w:rPr>
        <w:t>ion</w:t>
      </w:r>
      <w:r w:rsidR="001447BA" w:rsidRPr="003012B7">
        <w:rPr>
          <w:rFonts w:ascii="Calibri" w:hAnsi="Calibri" w:cs="Calibri"/>
          <w:iCs/>
          <w:sz w:val="22"/>
          <w:szCs w:val="22"/>
        </w:rPr>
        <w:t xml:space="preserve"> </w:t>
      </w:r>
      <w:r w:rsidR="00885D5A" w:rsidRPr="003012B7">
        <w:rPr>
          <w:rFonts w:ascii="Calibri" w:hAnsi="Calibri" w:cs="Calibri"/>
          <w:iCs/>
          <w:sz w:val="22"/>
          <w:szCs w:val="22"/>
        </w:rPr>
        <w:t>as they are currently set at a rate which some pharmacies will find difficult to achieve, especially without</w:t>
      </w:r>
      <w:r w:rsidR="00CF4328" w:rsidRPr="003012B7">
        <w:rPr>
          <w:rFonts w:ascii="Calibri" w:hAnsi="Calibri" w:cs="Calibri"/>
          <w:iCs/>
          <w:sz w:val="22"/>
          <w:szCs w:val="22"/>
        </w:rPr>
        <w:t xml:space="preserve"> consistent</w:t>
      </w:r>
      <w:r w:rsidR="00885D5A" w:rsidRPr="003012B7">
        <w:rPr>
          <w:rFonts w:ascii="Calibri" w:hAnsi="Calibri" w:cs="Calibri"/>
          <w:iCs/>
          <w:sz w:val="22"/>
          <w:szCs w:val="22"/>
        </w:rPr>
        <w:t xml:space="preserve"> referral from general practices</w:t>
      </w:r>
      <w:r w:rsidR="00CF4328" w:rsidRPr="003012B7">
        <w:rPr>
          <w:rFonts w:ascii="Calibri" w:hAnsi="Calibri" w:cs="Calibri"/>
          <w:iCs/>
          <w:sz w:val="22"/>
          <w:szCs w:val="22"/>
        </w:rPr>
        <w:t>,</w:t>
      </w:r>
      <w:r w:rsidR="00885D5A" w:rsidRPr="003012B7">
        <w:rPr>
          <w:rFonts w:ascii="Calibri" w:hAnsi="Calibri" w:cs="Calibri"/>
          <w:iCs/>
          <w:sz w:val="22"/>
          <w:szCs w:val="22"/>
        </w:rPr>
        <w:t xml:space="preserve"> which has </w:t>
      </w:r>
      <w:r w:rsidR="00F230FC">
        <w:rPr>
          <w:rFonts w:ascii="Calibri" w:hAnsi="Calibri" w:cs="Calibri"/>
          <w:iCs/>
          <w:sz w:val="22"/>
          <w:szCs w:val="22"/>
        </w:rPr>
        <w:t xml:space="preserve">so far </w:t>
      </w:r>
      <w:r w:rsidR="00885D5A" w:rsidRPr="003012B7">
        <w:rPr>
          <w:rFonts w:ascii="Calibri" w:hAnsi="Calibri" w:cs="Calibri"/>
          <w:iCs/>
          <w:sz w:val="22"/>
          <w:szCs w:val="22"/>
        </w:rPr>
        <w:t>been limited.</w:t>
      </w:r>
    </w:p>
    <w:p w14:paraId="04C4650F" w14:textId="0FB00263" w:rsidR="00750407" w:rsidRPr="003012B7" w:rsidRDefault="00E166BD" w:rsidP="001C29EB">
      <w:pPr>
        <w:numPr>
          <w:ilvl w:val="2"/>
          <w:numId w:val="5"/>
        </w:numPr>
        <w:jc w:val="both"/>
        <w:rPr>
          <w:rFonts w:ascii="Calibri" w:hAnsi="Calibri" w:cs="Calibri"/>
          <w:iCs/>
          <w:sz w:val="22"/>
          <w:szCs w:val="22"/>
          <w:u w:val="single"/>
        </w:rPr>
      </w:pPr>
      <w:r w:rsidRPr="003012B7">
        <w:rPr>
          <w:rFonts w:ascii="Calibri" w:hAnsi="Calibri" w:cs="Calibri"/>
          <w:iCs/>
          <w:sz w:val="22"/>
          <w:szCs w:val="22"/>
          <w:u w:val="single"/>
        </w:rPr>
        <w:br w:type="page"/>
      </w:r>
      <w:r w:rsidR="00F4065A" w:rsidRPr="003012B7">
        <w:rPr>
          <w:rFonts w:ascii="Calibri" w:hAnsi="Calibri" w:cs="Calibri"/>
          <w:iCs/>
          <w:sz w:val="22"/>
          <w:szCs w:val="22"/>
          <w:u w:val="single"/>
        </w:rPr>
        <w:lastRenderedPageBreak/>
        <w:t xml:space="preserve">Advanced Service: </w:t>
      </w:r>
      <w:r w:rsidR="00750407" w:rsidRPr="003012B7">
        <w:rPr>
          <w:rFonts w:ascii="Calibri" w:hAnsi="Calibri" w:cs="Calibri"/>
          <w:iCs/>
          <w:sz w:val="22"/>
          <w:szCs w:val="22"/>
          <w:u w:val="single"/>
        </w:rPr>
        <w:t xml:space="preserve">Hypertension Case Finding </w:t>
      </w:r>
    </w:p>
    <w:p w14:paraId="3EB3AC30" w14:textId="05C54D7F" w:rsidR="00B6700F" w:rsidRPr="003012B7" w:rsidRDefault="00B6700F" w:rsidP="00B6700F">
      <w:pPr>
        <w:ind w:left="720"/>
        <w:jc w:val="both"/>
        <w:rPr>
          <w:rFonts w:ascii="Calibri" w:hAnsi="Calibri" w:cs="Calibri"/>
          <w:iCs/>
          <w:sz w:val="22"/>
          <w:szCs w:val="22"/>
        </w:rPr>
      </w:pPr>
      <w:r w:rsidRPr="003012B7">
        <w:rPr>
          <w:rFonts w:ascii="Calibri" w:hAnsi="Calibri" w:cs="Calibri"/>
          <w:iCs/>
          <w:sz w:val="22"/>
          <w:szCs w:val="22"/>
        </w:rPr>
        <w:t xml:space="preserve">Almost all </w:t>
      </w:r>
      <w:r w:rsidR="00276B49" w:rsidRPr="003012B7">
        <w:rPr>
          <w:rFonts w:ascii="Calibri" w:hAnsi="Calibri" w:cs="Calibri"/>
          <w:iCs/>
          <w:sz w:val="22"/>
          <w:szCs w:val="22"/>
        </w:rPr>
        <w:t>community-based</w:t>
      </w:r>
      <w:r w:rsidR="008C545A" w:rsidRPr="003012B7">
        <w:rPr>
          <w:rFonts w:ascii="Calibri" w:hAnsi="Calibri" w:cs="Calibri"/>
          <w:iCs/>
          <w:sz w:val="22"/>
          <w:szCs w:val="22"/>
        </w:rPr>
        <w:t xml:space="preserve"> pharmacies in Lincolnshire offer this service. </w:t>
      </w:r>
      <w:r w:rsidR="00115F57" w:rsidRPr="003012B7">
        <w:rPr>
          <w:rFonts w:ascii="Calibri" w:hAnsi="Calibri" w:cs="Calibri"/>
          <w:iCs/>
          <w:sz w:val="22"/>
          <w:szCs w:val="22"/>
        </w:rPr>
        <w:t xml:space="preserve">The NHS have produced a service finder for the public to use to find the nearest pharmacy offering the service which can be accessed </w:t>
      </w:r>
      <w:hyperlink r:id="rId35" w:history="1">
        <w:r w:rsidR="00115F57" w:rsidRPr="003012B7">
          <w:rPr>
            <w:rStyle w:val="Hyperlink"/>
            <w:rFonts w:ascii="Calibri" w:hAnsi="Calibri" w:cs="Calibri"/>
            <w:iCs/>
            <w:color w:val="auto"/>
            <w:sz w:val="22"/>
            <w:szCs w:val="22"/>
          </w:rPr>
          <w:t>here</w:t>
        </w:r>
      </w:hyperlink>
      <w:r w:rsidR="00EE5E24" w:rsidRPr="003012B7">
        <w:rPr>
          <w:rFonts w:ascii="Calibri" w:hAnsi="Calibri" w:cs="Calibri"/>
          <w:iCs/>
          <w:sz w:val="22"/>
          <w:szCs w:val="22"/>
        </w:rPr>
        <w:t>.</w:t>
      </w:r>
    </w:p>
    <w:p w14:paraId="26E07195" w14:textId="77777777" w:rsidR="009A4052" w:rsidRPr="003012B7" w:rsidRDefault="009A4052" w:rsidP="00B6700F">
      <w:pPr>
        <w:ind w:left="720"/>
        <w:jc w:val="both"/>
        <w:rPr>
          <w:rFonts w:ascii="Calibri" w:hAnsi="Calibri" w:cs="Calibri"/>
          <w:iCs/>
          <w:sz w:val="22"/>
          <w:szCs w:val="22"/>
        </w:rPr>
      </w:pPr>
    </w:p>
    <w:p w14:paraId="235D51DF" w14:textId="77777777" w:rsidR="005A757A" w:rsidRPr="003012B7" w:rsidRDefault="005A757A" w:rsidP="005A757A">
      <w:pPr>
        <w:ind w:left="720"/>
        <w:jc w:val="both"/>
        <w:rPr>
          <w:rFonts w:ascii="Calibri" w:hAnsi="Calibri" w:cs="Calibri"/>
          <w:iCs/>
          <w:sz w:val="22"/>
          <w:szCs w:val="22"/>
        </w:rPr>
      </w:pPr>
      <w:r w:rsidRPr="003012B7">
        <w:rPr>
          <w:rFonts w:ascii="Calibri" w:hAnsi="Calibri" w:cs="Calibri"/>
          <w:iCs/>
          <w:sz w:val="22"/>
          <w:szCs w:val="22"/>
        </w:rPr>
        <w:t>The service aims to:</w:t>
      </w:r>
    </w:p>
    <w:p w14:paraId="4E1A9BD2" w14:textId="77777777" w:rsidR="005A757A" w:rsidRPr="003012B7" w:rsidRDefault="005A757A" w:rsidP="005A757A">
      <w:pPr>
        <w:ind w:left="720"/>
        <w:jc w:val="both"/>
        <w:rPr>
          <w:rFonts w:ascii="Calibri" w:hAnsi="Calibri" w:cs="Calibri"/>
          <w:iCs/>
          <w:sz w:val="22"/>
          <w:szCs w:val="22"/>
        </w:rPr>
      </w:pPr>
    </w:p>
    <w:p w14:paraId="6DD8AFE3" w14:textId="2E8B744D" w:rsidR="005A757A" w:rsidRPr="003012B7" w:rsidRDefault="005A757A" w:rsidP="005A757A">
      <w:pPr>
        <w:numPr>
          <w:ilvl w:val="0"/>
          <w:numId w:val="15"/>
        </w:numPr>
        <w:jc w:val="both"/>
        <w:rPr>
          <w:rFonts w:ascii="Calibri" w:hAnsi="Calibri" w:cs="Calibri"/>
          <w:iCs/>
          <w:sz w:val="22"/>
          <w:szCs w:val="22"/>
        </w:rPr>
      </w:pPr>
      <w:r w:rsidRPr="003012B7">
        <w:rPr>
          <w:rFonts w:ascii="Calibri" w:hAnsi="Calibri" w:cs="Calibri"/>
          <w:iCs/>
          <w:sz w:val="22"/>
          <w:szCs w:val="22"/>
        </w:rPr>
        <w:t>Identify people</w:t>
      </w:r>
      <w:r w:rsidR="00973DB6" w:rsidRPr="003012B7">
        <w:rPr>
          <w:rFonts w:ascii="Calibri" w:hAnsi="Calibri" w:cs="Calibri"/>
          <w:iCs/>
          <w:sz w:val="22"/>
          <w:szCs w:val="22"/>
        </w:rPr>
        <w:t xml:space="preserve"> </w:t>
      </w:r>
      <w:r w:rsidRPr="003012B7">
        <w:rPr>
          <w:rFonts w:ascii="Calibri" w:hAnsi="Calibri" w:cs="Calibri"/>
          <w:iCs/>
          <w:sz w:val="22"/>
          <w:szCs w:val="22"/>
        </w:rPr>
        <w:t>with high blood pressure</w:t>
      </w:r>
      <w:r w:rsidR="00973DB6" w:rsidRPr="003012B7">
        <w:rPr>
          <w:rFonts w:ascii="Calibri" w:hAnsi="Calibri" w:cs="Calibri"/>
          <w:iCs/>
          <w:sz w:val="22"/>
          <w:szCs w:val="22"/>
        </w:rPr>
        <w:t xml:space="preserve"> (hypertension), </w:t>
      </w:r>
      <w:r w:rsidRPr="003012B7">
        <w:rPr>
          <w:rFonts w:ascii="Calibri" w:hAnsi="Calibri" w:cs="Calibri"/>
          <w:iCs/>
          <w:sz w:val="22"/>
          <w:szCs w:val="22"/>
        </w:rPr>
        <w:t xml:space="preserve">who have previously not had a confirmed diagnosis of hypertension, </w:t>
      </w:r>
      <w:r w:rsidR="008B7BE1">
        <w:rPr>
          <w:rFonts w:ascii="Calibri" w:hAnsi="Calibri" w:cs="Calibri"/>
          <w:iCs/>
          <w:sz w:val="22"/>
          <w:szCs w:val="22"/>
        </w:rPr>
        <w:t xml:space="preserve">offer ambulatory blood pressure monitoring to support diagnosis, </w:t>
      </w:r>
      <w:r w:rsidRPr="003012B7">
        <w:rPr>
          <w:rFonts w:ascii="Calibri" w:hAnsi="Calibri" w:cs="Calibri"/>
          <w:iCs/>
          <w:sz w:val="22"/>
          <w:szCs w:val="22"/>
        </w:rPr>
        <w:t>and to refer them to general practice to confirm diagnosis and for appropriate management;</w:t>
      </w:r>
    </w:p>
    <w:p w14:paraId="2CE0872F" w14:textId="77777777" w:rsidR="005A757A" w:rsidRPr="003012B7" w:rsidRDefault="005A757A" w:rsidP="005A757A">
      <w:pPr>
        <w:numPr>
          <w:ilvl w:val="0"/>
          <w:numId w:val="15"/>
        </w:numPr>
        <w:jc w:val="both"/>
        <w:rPr>
          <w:rFonts w:ascii="Calibri" w:hAnsi="Calibri" w:cs="Calibri"/>
          <w:iCs/>
          <w:sz w:val="22"/>
          <w:szCs w:val="22"/>
        </w:rPr>
      </w:pPr>
      <w:r w:rsidRPr="003012B7">
        <w:rPr>
          <w:rFonts w:ascii="Calibri" w:hAnsi="Calibri" w:cs="Calibri"/>
          <w:iCs/>
          <w:sz w:val="22"/>
          <w:szCs w:val="22"/>
        </w:rPr>
        <w:t>At the request of a general practice, undertake ad hoc clinic and ambulatory blood pressure measurements. These requests can be in relation to people either with or without a diagnosis of hypertension; and</w:t>
      </w:r>
    </w:p>
    <w:p w14:paraId="35E029B3" w14:textId="3CAEE952" w:rsidR="009A4052" w:rsidRPr="003012B7" w:rsidRDefault="005A757A" w:rsidP="005A757A">
      <w:pPr>
        <w:numPr>
          <w:ilvl w:val="0"/>
          <w:numId w:val="15"/>
        </w:numPr>
        <w:jc w:val="both"/>
        <w:rPr>
          <w:rFonts w:ascii="Calibri" w:hAnsi="Calibri" w:cs="Calibri"/>
          <w:iCs/>
          <w:sz w:val="22"/>
          <w:szCs w:val="22"/>
        </w:rPr>
      </w:pPr>
      <w:r w:rsidRPr="003012B7">
        <w:rPr>
          <w:rFonts w:ascii="Calibri" w:hAnsi="Calibri" w:cs="Calibri"/>
          <w:iCs/>
          <w:sz w:val="22"/>
          <w:szCs w:val="22"/>
        </w:rPr>
        <w:t>Provide another opportunity to promote healthy behaviours to patients.</w:t>
      </w:r>
    </w:p>
    <w:p w14:paraId="07AC7A5D" w14:textId="77777777" w:rsidR="001641DB" w:rsidRPr="003012B7" w:rsidRDefault="001641DB" w:rsidP="001641DB">
      <w:pPr>
        <w:ind w:left="1440"/>
        <w:jc w:val="both"/>
        <w:rPr>
          <w:rFonts w:ascii="Calibri" w:hAnsi="Calibri" w:cs="Calibri"/>
          <w:iCs/>
          <w:sz w:val="22"/>
          <w:szCs w:val="22"/>
        </w:rPr>
      </w:pPr>
    </w:p>
    <w:p w14:paraId="1BD469C8" w14:textId="77777777" w:rsidR="00F21826" w:rsidRPr="003012B7" w:rsidRDefault="00960EBB" w:rsidP="003E6B6E">
      <w:pPr>
        <w:ind w:left="720"/>
        <w:jc w:val="both"/>
        <w:rPr>
          <w:rFonts w:ascii="Calibri" w:hAnsi="Calibri" w:cs="Calibri"/>
          <w:iCs/>
          <w:sz w:val="22"/>
          <w:szCs w:val="22"/>
        </w:rPr>
      </w:pPr>
      <w:r w:rsidRPr="003012B7">
        <w:rPr>
          <w:rFonts w:ascii="Calibri" w:hAnsi="Calibri" w:cs="Calibri"/>
          <w:iCs/>
          <w:sz w:val="22"/>
          <w:szCs w:val="22"/>
        </w:rPr>
        <w:t xml:space="preserve">Whilst aimed at </w:t>
      </w:r>
      <w:r w:rsidR="003E6B6E" w:rsidRPr="003012B7">
        <w:rPr>
          <w:rFonts w:ascii="Calibri" w:hAnsi="Calibri" w:cs="Calibri"/>
          <w:iCs/>
          <w:sz w:val="22"/>
          <w:szCs w:val="22"/>
        </w:rPr>
        <w:t>adults aged 40 and over, the service specification allows for hypertension checks to be carried out on</w:t>
      </w:r>
      <w:r w:rsidR="00F21826" w:rsidRPr="003012B7">
        <w:rPr>
          <w:rFonts w:ascii="Calibri" w:hAnsi="Calibri" w:cs="Calibri"/>
          <w:iCs/>
          <w:sz w:val="22"/>
          <w:szCs w:val="22"/>
        </w:rPr>
        <w:t>:</w:t>
      </w:r>
    </w:p>
    <w:p w14:paraId="4CAD0368" w14:textId="77777777" w:rsidR="001641DB" w:rsidRPr="003012B7" w:rsidRDefault="001641DB" w:rsidP="003E6B6E">
      <w:pPr>
        <w:ind w:left="720"/>
        <w:jc w:val="both"/>
        <w:rPr>
          <w:rFonts w:ascii="Calibri" w:hAnsi="Calibri" w:cs="Calibri"/>
          <w:iCs/>
          <w:sz w:val="22"/>
          <w:szCs w:val="22"/>
        </w:rPr>
      </w:pPr>
    </w:p>
    <w:p w14:paraId="3368FE7B" w14:textId="174F1C48" w:rsidR="003E6B6E" w:rsidRPr="003012B7" w:rsidRDefault="00F21826" w:rsidP="005505E0">
      <w:pPr>
        <w:numPr>
          <w:ilvl w:val="0"/>
          <w:numId w:val="16"/>
        </w:numPr>
        <w:jc w:val="both"/>
        <w:rPr>
          <w:rFonts w:ascii="Calibri" w:hAnsi="Calibri" w:cs="Calibri"/>
          <w:iCs/>
          <w:sz w:val="22"/>
          <w:szCs w:val="22"/>
        </w:rPr>
      </w:pPr>
      <w:r w:rsidRPr="003012B7">
        <w:rPr>
          <w:rFonts w:ascii="Calibri" w:hAnsi="Calibri" w:cs="Calibri"/>
          <w:iCs/>
          <w:sz w:val="22"/>
          <w:szCs w:val="22"/>
        </w:rPr>
        <w:t>P</w:t>
      </w:r>
      <w:r w:rsidR="003E6B6E" w:rsidRPr="003012B7">
        <w:rPr>
          <w:rFonts w:ascii="Calibri" w:hAnsi="Calibri" w:cs="Calibri"/>
          <w:iCs/>
          <w:sz w:val="22"/>
          <w:szCs w:val="22"/>
        </w:rPr>
        <w:t>atients, by exception, under the age of 40 who request the service because they have a recognised family history of hypertension at the discretion of pharmacy staff</w:t>
      </w:r>
    </w:p>
    <w:p w14:paraId="4770BEFF" w14:textId="07A5C4B3" w:rsidR="00960EBB" w:rsidRPr="003012B7" w:rsidRDefault="003E6B6E" w:rsidP="0044272C">
      <w:pPr>
        <w:numPr>
          <w:ilvl w:val="0"/>
          <w:numId w:val="16"/>
        </w:numPr>
        <w:ind w:left="1418"/>
        <w:jc w:val="both"/>
        <w:rPr>
          <w:rFonts w:ascii="Calibri" w:hAnsi="Calibri" w:cs="Calibri"/>
          <w:iCs/>
          <w:sz w:val="22"/>
          <w:szCs w:val="22"/>
        </w:rPr>
      </w:pPr>
      <w:r w:rsidRPr="003012B7">
        <w:rPr>
          <w:rFonts w:ascii="Calibri" w:hAnsi="Calibri" w:cs="Calibri"/>
          <w:iCs/>
          <w:sz w:val="22"/>
          <w:szCs w:val="22"/>
        </w:rPr>
        <w:t>Patients between 35 and 39 years old who are approached about or request the</w:t>
      </w:r>
      <w:r w:rsidR="0044272C" w:rsidRPr="003012B7">
        <w:rPr>
          <w:rFonts w:ascii="Calibri" w:hAnsi="Calibri" w:cs="Calibri"/>
          <w:iCs/>
          <w:sz w:val="22"/>
          <w:szCs w:val="22"/>
        </w:rPr>
        <w:t xml:space="preserve"> </w:t>
      </w:r>
      <w:r w:rsidRPr="003012B7">
        <w:rPr>
          <w:rFonts w:ascii="Calibri" w:hAnsi="Calibri" w:cs="Calibri"/>
          <w:iCs/>
          <w:sz w:val="22"/>
          <w:szCs w:val="22"/>
        </w:rPr>
        <w:t>service at the discretion of the pharmacy staff.</w:t>
      </w:r>
    </w:p>
    <w:p w14:paraId="562489FB" w14:textId="77777777" w:rsidR="00CE2262" w:rsidRPr="003012B7" w:rsidRDefault="00CE2262" w:rsidP="00960EBB">
      <w:pPr>
        <w:ind w:left="720"/>
        <w:jc w:val="both"/>
        <w:rPr>
          <w:rFonts w:ascii="Calibri" w:hAnsi="Calibri" w:cs="Calibri"/>
          <w:iCs/>
          <w:sz w:val="22"/>
          <w:szCs w:val="22"/>
        </w:rPr>
      </w:pPr>
    </w:p>
    <w:p w14:paraId="6599DB20" w14:textId="79DE3B0D" w:rsidR="00CE2262" w:rsidRPr="003012B7" w:rsidRDefault="00E203FD" w:rsidP="00E203FD">
      <w:pPr>
        <w:ind w:left="720"/>
        <w:jc w:val="both"/>
        <w:rPr>
          <w:rFonts w:ascii="Calibri" w:hAnsi="Calibri" w:cs="Calibri"/>
          <w:iCs/>
          <w:sz w:val="22"/>
          <w:szCs w:val="22"/>
        </w:rPr>
      </w:pPr>
      <w:r w:rsidRPr="003012B7">
        <w:rPr>
          <w:rFonts w:ascii="Calibri" w:hAnsi="Calibri" w:cs="Calibri"/>
          <w:iCs/>
          <w:sz w:val="22"/>
          <w:szCs w:val="22"/>
        </w:rPr>
        <w:t>The service has two stages – the first is identifying people at risk of hypertension and offering them a blood pressure measurement (a ‘clinic check’). The second stage, where clinically indicated, is offering ambulatory blood pressure monitoring (ABPM). The blood pressure test results will then be shared with the patient’s GP practice to inform a potential diagnosis of hypertension.</w:t>
      </w:r>
    </w:p>
    <w:p w14:paraId="2D3B937D" w14:textId="77777777" w:rsidR="00E203FD" w:rsidRPr="003012B7" w:rsidRDefault="00E203FD" w:rsidP="00E203FD">
      <w:pPr>
        <w:ind w:left="720"/>
        <w:jc w:val="both"/>
        <w:rPr>
          <w:rFonts w:ascii="Calibri" w:hAnsi="Calibri" w:cs="Calibri"/>
          <w:iCs/>
          <w:sz w:val="22"/>
          <w:szCs w:val="22"/>
        </w:rPr>
      </w:pPr>
    </w:p>
    <w:p w14:paraId="3F7E76A6" w14:textId="4194796B" w:rsidR="009A4052" w:rsidRDefault="002A3AD9" w:rsidP="00B6700F">
      <w:pPr>
        <w:ind w:left="720"/>
        <w:jc w:val="both"/>
        <w:rPr>
          <w:rFonts w:ascii="Calibri" w:hAnsi="Calibri" w:cs="Calibri"/>
          <w:iCs/>
          <w:sz w:val="22"/>
          <w:szCs w:val="22"/>
        </w:rPr>
      </w:pPr>
      <w:r w:rsidRPr="003012B7">
        <w:rPr>
          <w:rFonts w:ascii="Calibri" w:hAnsi="Calibri" w:cs="Calibri"/>
          <w:iCs/>
          <w:sz w:val="22"/>
          <w:szCs w:val="22"/>
        </w:rPr>
        <w:t>T</w:t>
      </w:r>
      <w:r w:rsidR="009A4052" w:rsidRPr="003012B7">
        <w:rPr>
          <w:rFonts w:ascii="Calibri" w:hAnsi="Calibri" w:cs="Calibri"/>
          <w:iCs/>
          <w:sz w:val="22"/>
          <w:szCs w:val="22"/>
        </w:rPr>
        <w:t xml:space="preserve">he service can </w:t>
      </w:r>
      <w:r w:rsidR="00E203FD" w:rsidRPr="003012B7">
        <w:rPr>
          <w:rFonts w:ascii="Calibri" w:hAnsi="Calibri" w:cs="Calibri"/>
          <w:iCs/>
          <w:sz w:val="22"/>
          <w:szCs w:val="22"/>
        </w:rPr>
        <w:t xml:space="preserve">now </w:t>
      </w:r>
      <w:r w:rsidR="009A4052" w:rsidRPr="003012B7">
        <w:rPr>
          <w:rFonts w:ascii="Calibri" w:hAnsi="Calibri" w:cs="Calibri"/>
          <w:iCs/>
          <w:sz w:val="22"/>
          <w:szCs w:val="22"/>
        </w:rPr>
        <w:t>be provided by suitably trained and competent pharmacy staff; previously, only pharmacists and pharmacy technicians could provide the service.</w:t>
      </w:r>
    </w:p>
    <w:p w14:paraId="729A9F12" w14:textId="77777777" w:rsidR="00C219F0" w:rsidRDefault="00C219F0" w:rsidP="00B6700F">
      <w:pPr>
        <w:ind w:left="720"/>
        <w:jc w:val="both"/>
        <w:rPr>
          <w:rFonts w:ascii="Calibri" w:hAnsi="Calibri" w:cs="Calibri"/>
          <w:iCs/>
          <w:sz w:val="22"/>
          <w:szCs w:val="22"/>
        </w:rPr>
      </w:pPr>
    </w:p>
    <w:p w14:paraId="4DA46EB9" w14:textId="632226CF" w:rsidR="00B95553" w:rsidRDefault="00C219F0" w:rsidP="00B6700F">
      <w:pPr>
        <w:ind w:left="720"/>
        <w:jc w:val="both"/>
        <w:rPr>
          <w:rFonts w:ascii="Calibri" w:hAnsi="Calibri" w:cs="Calibri"/>
          <w:iCs/>
          <w:sz w:val="22"/>
          <w:szCs w:val="22"/>
        </w:rPr>
      </w:pPr>
      <w:r>
        <w:rPr>
          <w:rFonts w:ascii="Calibri" w:hAnsi="Calibri" w:cs="Calibri"/>
          <w:iCs/>
          <w:sz w:val="22"/>
          <w:szCs w:val="22"/>
        </w:rPr>
        <w:t xml:space="preserve">In Lincolnshire </w:t>
      </w:r>
      <w:r w:rsidR="008B7BE1">
        <w:rPr>
          <w:rFonts w:ascii="Calibri" w:hAnsi="Calibri" w:cs="Calibri"/>
          <w:iCs/>
          <w:sz w:val="22"/>
          <w:szCs w:val="22"/>
        </w:rPr>
        <w:t xml:space="preserve">community pharmacies </w:t>
      </w:r>
      <w:r>
        <w:rPr>
          <w:rFonts w:ascii="Calibri" w:hAnsi="Calibri" w:cs="Calibri"/>
          <w:iCs/>
          <w:sz w:val="22"/>
          <w:szCs w:val="22"/>
        </w:rPr>
        <w:t>consistently convert more</w:t>
      </w:r>
      <w:r w:rsidR="008B7BE1">
        <w:rPr>
          <w:rFonts w:ascii="Calibri" w:hAnsi="Calibri" w:cs="Calibri"/>
          <w:iCs/>
          <w:sz w:val="22"/>
          <w:szCs w:val="22"/>
        </w:rPr>
        <w:t xml:space="preserve"> appropriate</w:t>
      </w:r>
      <w:r>
        <w:rPr>
          <w:rFonts w:ascii="Calibri" w:hAnsi="Calibri" w:cs="Calibri"/>
          <w:iCs/>
          <w:sz w:val="22"/>
          <w:szCs w:val="22"/>
        </w:rPr>
        <w:t xml:space="preserve"> initial blood pressure checks to </w:t>
      </w:r>
      <w:r w:rsidR="00ED1634">
        <w:rPr>
          <w:rFonts w:ascii="Calibri" w:hAnsi="Calibri" w:cs="Calibri"/>
          <w:iCs/>
          <w:sz w:val="22"/>
          <w:szCs w:val="22"/>
        </w:rPr>
        <w:t>ambulatory blood pressure monitoring than the rest of the Midlands, meaning more patients with high blood pressure</w:t>
      </w:r>
      <w:r w:rsidR="008B7BE1">
        <w:rPr>
          <w:rFonts w:ascii="Calibri" w:hAnsi="Calibri" w:cs="Calibri"/>
          <w:iCs/>
          <w:sz w:val="22"/>
          <w:szCs w:val="22"/>
        </w:rPr>
        <w:t xml:space="preserve"> are supported with an accurate diagnosis and are able to</w:t>
      </w:r>
      <w:r w:rsidR="00ED1634">
        <w:rPr>
          <w:rFonts w:ascii="Calibri" w:hAnsi="Calibri" w:cs="Calibri"/>
          <w:iCs/>
          <w:sz w:val="22"/>
          <w:szCs w:val="22"/>
        </w:rPr>
        <w:t xml:space="preserve"> start treatment sooner, reducing costs to the system</w:t>
      </w:r>
      <w:r w:rsidR="00563009">
        <w:rPr>
          <w:rFonts w:ascii="Calibri" w:hAnsi="Calibri" w:cs="Calibri"/>
          <w:iCs/>
          <w:sz w:val="22"/>
          <w:szCs w:val="22"/>
        </w:rPr>
        <w:t xml:space="preserve"> with positive patient health outcomes. </w:t>
      </w:r>
    </w:p>
    <w:p w14:paraId="2C527AB6" w14:textId="77777777" w:rsidR="00296CCE" w:rsidRDefault="00296CCE" w:rsidP="00B6700F">
      <w:pPr>
        <w:ind w:left="720"/>
        <w:jc w:val="both"/>
        <w:rPr>
          <w:rFonts w:ascii="Calibri" w:hAnsi="Calibri" w:cs="Calibri"/>
          <w:iCs/>
          <w:sz w:val="22"/>
          <w:szCs w:val="22"/>
        </w:rPr>
      </w:pPr>
    </w:p>
    <w:p w14:paraId="1B06EB02" w14:textId="56EF8C65" w:rsidR="00C219F0" w:rsidRPr="003012B7" w:rsidRDefault="00563009" w:rsidP="00B6700F">
      <w:pPr>
        <w:ind w:left="720"/>
        <w:jc w:val="both"/>
        <w:rPr>
          <w:rFonts w:ascii="Calibri" w:hAnsi="Calibri" w:cs="Calibri"/>
          <w:iCs/>
          <w:sz w:val="22"/>
          <w:szCs w:val="22"/>
        </w:rPr>
      </w:pPr>
      <w:r>
        <w:rPr>
          <w:rFonts w:ascii="Calibri" w:hAnsi="Calibri" w:cs="Calibri"/>
          <w:iCs/>
          <w:sz w:val="22"/>
          <w:szCs w:val="22"/>
        </w:rPr>
        <w:t xml:space="preserve">Last year we worked with the ICB and colleagues in optometry and dentistry on a pilot project to identify those </w:t>
      </w:r>
      <w:r w:rsidR="00621E3E">
        <w:rPr>
          <w:rFonts w:ascii="Calibri" w:hAnsi="Calibri" w:cs="Calibri"/>
          <w:iCs/>
          <w:sz w:val="22"/>
          <w:szCs w:val="22"/>
        </w:rPr>
        <w:t xml:space="preserve">individuals with raised blood pressure, with </w:t>
      </w:r>
      <w:r w:rsidR="003B6DE3">
        <w:rPr>
          <w:rFonts w:ascii="Calibri" w:hAnsi="Calibri" w:cs="Calibri"/>
          <w:iCs/>
          <w:sz w:val="22"/>
          <w:szCs w:val="22"/>
        </w:rPr>
        <w:t>checks taking place in selected opticians and dent</w:t>
      </w:r>
      <w:r w:rsidR="00CD3A2E">
        <w:rPr>
          <w:rFonts w:ascii="Calibri" w:hAnsi="Calibri" w:cs="Calibri"/>
          <w:iCs/>
          <w:sz w:val="22"/>
          <w:szCs w:val="22"/>
        </w:rPr>
        <w:t xml:space="preserve">al practices across the county identifying patients with raised blood pressure, </w:t>
      </w:r>
      <w:r w:rsidR="00AC709F">
        <w:rPr>
          <w:rFonts w:ascii="Calibri" w:hAnsi="Calibri" w:cs="Calibri"/>
          <w:iCs/>
          <w:sz w:val="22"/>
          <w:szCs w:val="22"/>
        </w:rPr>
        <w:t xml:space="preserve">with </w:t>
      </w:r>
      <w:r w:rsidR="00621E3E">
        <w:rPr>
          <w:rFonts w:ascii="Calibri" w:hAnsi="Calibri" w:cs="Calibri"/>
          <w:iCs/>
          <w:sz w:val="22"/>
          <w:szCs w:val="22"/>
        </w:rPr>
        <w:t>referral for those need</w:t>
      </w:r>
      <w:r w:rsidR="00DB5512">
        <w:rPr>
          <w:rFonts w:ascii="Calibri" w:hAnsi="Calibri" w:cs="Calibri"/>
          <w:iCs/>
          <w:sz w:val="22"/>
          <w:szCs w:val="22"/>
        </w:rPr>
        <w:t>ing</w:t>
      </w:r>
      <w:r w:rsidR="00FE7C0F">
        <w:rPr>
          <w:rFonts w:ascii="Calibri" w:hAnsi="Calibri" w:cs="Calibri"/>
          <w:iCs/>
          <w:sz w:val="22"/>
          <w:szCs w:val="22"/>
        </w:rPr>
        <w:t xml:space="preserve"> a</w:t>
      </w:r>
      <w:r w:rsidR="00DB5512">
        <w:rPr>
          <w:rFonts w:ascii="Calibri" w:hAnsi="Calibri" w:cs="Calibri"/>
          <w:iCs/>
          <w:sz w:val="22"/>
          <w:szCs w:val="22"/>
        </w:rPr>
        <w:t>mbulatory blood monitoring into local pharmacies and others, depending on readings, given advice and guidance or referred to their GP or</w:t>
      </w:r>
      <w:r w:rsidR="00FE7C0F">
        <w:rPr>
          <w:rFonts w:ascii="Calibri" w:hAnsi="Calibri" w:cs="Calibri"/>
          <w:iCs/>
          <w:sz w:val="22"/>
          <w:szCs w:val="22"/>
        </w:rPr>
        <w:t xml:space="preserve"> in some circumstances,</w:t>
      </w:r>
      <w:r w:rsidR="00DB5512">
        <w:rPr>
          <w:rFonts w:ascii="Calibri" w:hAnsi="Calibri" w:cs="Calibri"/>
          <w:iCs/>
          <w:sz w:val="22"/>
          <w:szCs w:val="22"/>
        </w:rPr>
        <w:t xml:space="preserve"> emergency care. </w:t>
      </w:r>
      <w:r w:rsidR="00296CCE">
        <w:rPr>
          <w:rFonts w:ascii="Calibri" w:hAnsi="Calibri" w:cs="Calibri"/>
          <w:iCs/>
          <w:sz w:val="22"/>
          <w:szCs w:val="22"/>
        </w:rPr>
        <w:t>Pilots like this can both save the health system money and</w:t>
      </w:r>
      <w:r w:rsidR="00786680">
        <w:rPr>
          <w:rFonts w:ascii="Calibri" w:hAnsi="Calibri" w:cs="Calibri"/>
          <w:iCs/>
          <w:sz w:val="22"/>
          <w:szCs w:val="22"/>
        </w:rPr>
        <w:t xml:space="preserve"> critically</w:t>
      </w:r>
      <w:r w:rsidR="00296CCE">
        <w:rPr>
          <w:rFonts w:ascii="Calibri" w:hAnsi="Calibri" w:cs="Calibri"/>
          <w:iCs/>
          <w:sz w:val="22"/>
          <w:szCs w:val="22"/>
        </w:rPr>
        <w:t xml:space="preserve"> improve quality of life for the people of </w:t>
      </w:r>
      <w:r w:rsidR="002C3A37">
        <w:rPr>
          <w:rFonts w:ascii="Calibri" w:hAnsi="Calibri" w:cs="Calibri"/>
          <w:iCs/>
          <w:sz w:val="22"/>
          <w:szCs w:val="22"/>
        </w:rPr>
        <w:t>Lincolnshire</w:t>
      </w:r>
      <w:r w:rsidR="00296CCE">
        <w:rPr>
          <w:rFonts w:ascii="Calibri" w:hAnsi="Calibri" w:cs="Calibri"/>
          <w:iCs/>
          <w:sz w:val="22"/>
          <w:szCs w:val="22"/>
        </w:rPr>
        <w:t>.</w:t>
      </w:r>
    </w:p>
    <w:p w14:paraId="6C989E39" w14:textId="77777777" w:rsidR="00B833D0" w:rsidRPr="003012B7" w:rsidRDefault="00B833D0" w:rsidP="00B6700F">
      <w:pPr>
        <w:ind w:left="720"/>
        <w:jc w:val="both"/>
        <w:rPr>
          <w:rFonts w:ascii="Calibri" w:hAnsi="Calibri" w:cs="Calibri"/>
          <w:iCs/>
          <w:sz w:val="22"/>
          <w:szCs w:val="22"/>
        </w:rPr>
      </w:pPr>
    </w:p>
    <w:p w14:paraId="545D3016" w14:textId="066CD76E" w:rsidR="00394BDA" w:rsidRPr="003012B7" w:rsidRDefault="00394BDA" w:rsidP="00B833D0">
      <w:pPr>
        <w:jc w:val="both"/>
        <w:rPr>
          <w:rFonts w:ascii="Calibri" w:hAnsi="Calibri" w:cs="Calibri"/>
          <w:iCs/>
          <w:sz w:val="22"/>
          <w:szCs w:val="22"/>
        </w:rPr>
      </w:pPr>
    </w:p>
    <w:p w14:paraId="15350F9B" w14:textId="77777777" w:rsidR="00F900A9" w:rsidRPr="003012B7" w:rsidRDefault="00F4065A" w:rsidP="001C29EB">
      <w:pPr>
        <w:numPr>
          <w:ilvl w:val="2"/>
          <w:numId w:val="5"/>
        </w:numPr>
        <w:jc w:val="both"/>
        <w:rPr>
          <w:rFonts w:ascii="Calibri" w:hAnsi="Calibri" w:cs="Calibri"/>
          <w:iCs/>
          <w:sz w:val="22"/>
          <w:szCs w:val="22"/>
          <w:u w:val="single"/>
        </w:rPr>
      </w:pPr>
      <w:r w:rsidRPr="003012B7">
        <w:rPr>
          <w:rFonts w:ascii="Calibri" w:hAnsi="Calibri" w:cs="Calibri"/>
          <w:iCs/>
          <w:sz w:val="22"/>
          <w:szCs w:val="22"/>
          <w:u w:val="single"/>
        </w:rPr>
        <w:t>Advanced Service: Contraception</w:t>
      </w:r>
    </w:p>
    <w:p w14:paraId="69CF102E" w14:textId="2712CFEE" w:rsidR="000E12ED" w:rsidRPr="003012B7" w:rsidRDefault="006C357E" w:rsidP="00306BC4">
      <w:pPr>
        <w:ind w:left="720"/>
        <w:jc w:val="both"/>
        <w:rPr>
          <w:rFonts w:ascii="Calibri" w:hAnsi="Calibri" w:cs="Calibri"/>
          <w:iCs/>
          <w:sz w:val="22"/>
          <w:szCs w:val="22"/>
        </w:rPr>
      </w:pPr>
      <w:r>
        <w:rPr>
          <w:rFonts w:ascii="Calibri" w:hAnsi="Calibri" w:cs="Calibri"/>
          <w:iCs/>
          <w:sz w:val="22"/>
          <w:szCs w:val="22"/>
        </w:rPr>
        <w:t xml:space="preserve">As at December 2025 all community based </w:t>
      </w:r>
      <w:r w:rsidR="00D50411">
        <w:rPr>
          <w:rFonts w:ascii="Calibri" w:hAnsi="Calibri" w:cs="Calibri"/>
          <w:iCs/>
          <w:sz w:val="22"/>
          <w:szCs w:val="22"/>
        </w:rPr>
        <w:t>pharmacies</w:t>
      </w:r>
      <w:r>
        <w:rPr>
          <w:rFonts w:ascii="Calibri" w:hAnsi="Calibri" w:cs="Calibri"/>
          <w:iCs/>
          <w:sz w:val="22"/>
          <w:szCs w:val="22"/>
        </w:rPr>
        <w:t xml:space="preserve"> except on</w:t>
      </w:r>
      <w:r w:rsidR="00D50411">
        <w:rPr>
          <w:rFonts w:ascii="Calibri" w:hAnsi="Calibri" w:cs="Calibri"/>
          <w:iCs/>
          <w:sz w:val="22"/>
          <w:szCs w:val="22"/>
        </w:rPr>
        <w:t>e</w:t>
      </w:r>
      <w:r>
        <w:rPr>
          <w:rFonts w:ascii="Calibri" w:hAnsi="Calibri" w:cs="Calibri"/>
          <w:iCs/>
          <w:sz w:val="22"/>
          <w:szCs w:val="22"/>
        </w:rPr>
        <w:t xml:space="preserve"> in Chapel St Leonards were signed up to offer the contraception service. </w:t>
      </w:r>
    </w:p>
    <w:p w14:paraId="6B4771E8" w14:textId="77777777" w:rsidR="004205DD" w:rsidRPr="003012B7" w:rsidRDefault="004205DD" w:rsidP="00306BC4">
      <w:pPr>
        <w:ind w:left="720"/>
        <w:jc w:val="both"/>
        <w:rPr>
          <w:rFonts w:ascii="Calibri" w:hAnsi="Calibri" w:cs="Calibri"/>
          <w:iCs/>
          <w:sz w:val="22"/>
          <w:szCs w:val="22"/>
        </w:rPr>
      </w:pPr>
    </w:p>
    <w:p w14:paraId="251E9805" w14:textId="77777777" w:rsidR="009A7B3A" w:rsidRPr="003012B7" w:rsidRDefault="009A7B3A" w:rsidP="009A7B3A">
      <w:pPr>
        <w:ind w:left="720"/>
        <w:jc w:val="both"/>
        <w:rPr>
          <w:rFonts w:ascii="Calibri" w:hAnsi="Calibri" w:cs="Calibri"/>
          <w:iCs/>
          <w:sz w:val="22"/>
          <w:szCs w:val="22"/>
        </w:rPr>
      </w:pPr>
      <w:r w:rsidRPr="003012B7">
        <w:rPr>
          <w:rFonts w:ascii="Calibri" w:hAnsi="Calibri" w:cs="Calibri"/>
          <w:iCs/>
          <w:sz w:val="22"/>
          <w:szCs w:val="22"/>
        </w:rPr>
        <w:t xml:space="preserve">The service involves community pharmacists providing: </w:t>
      </w:r>
    </w:p>
    <w:p w14:paraId="21BACAB0" w14:textId="77777777" w:rsidR="009A7B3A" w:rsidRPr="003012B7" w:rsidRDefault="009A7B3A" w:rsidP="009A7B3A">
      <w:pPr>
        <w:ind w:left="720"/>
        <w:jc w:val="both"/>
        <w:rPr>
          <w:rFonts w:ascii="Calibri" w:hAnsi="Calibri" w:cs="Calibri"/>
          <w:iCs/>
          <w:sz w:val="22"/>
          <w:szCs w:val="22"/>
        </w:rPr>
      </w:pPr>
    </w:p>
    <w:p w14:paraId="15FE97BC" w14:textId="281F3E16" w:rsidR="009A7B3A" w:rsidRPr="003012B7" w:rsidRDefault="009A7B3A" w:rsidP="009A7B3A">
      <w:pPr>
        <w:numPr>
          <w:ilvl w:val="0"/>
          <w:numId w:val="17"/>
        </w:numPr>
        <w:jc w:val="both"/>
        <w:rPr>
          <w:rFonts w:ascii="Calibri" w:hAnsi="Calibri" w:cs="Calibri"/>
          <w:iCs/>
          <w:sz w:val="22"/>
          <w:szCs w:val="22"/>
        </w:rPr>
      </w:pPr>
      <w:r w:rsidRPr="003012B7">
        <w:rPr>
          <w:rFonts w:ascii="Calibri" w:hAnsi="Calibri" w:cs="Calibri"/>
          <w:iCs/>
          <w:sz w:val="22"/>
          <w:szCs w:val="22"/>
        </w:rPr>
        <w:lastRenderedPageBreak/>
        <w:t xml:space="preserve">Initiation: where a person wishes to start </w:t>
      </w:r>
      <w:r w:rsidR="00F0481E" w:rsidRPr="003012B7">
        <w:rPr>
          <w:rFonts w:ascii="Calibri" w:hAnsi="Calibri" w:cs="Calibri"/>
          <w:iCs/>
          <w:sz w:val="22"/>
          <w:szCs w:val="22"/>
        </w:rPr>
        <w:t>oral contraception (</w:t>
      </w:r>
      <w:r w:rsidRPr="003012B7">
        <w:rPr>
          <w:rFonts w:ascii="Calibri" w:hAnsi="Calibri" w:cs="Calibri"/>
          <w:iCs/>
          <w:sz w:val="22"/>
          <w:szCs w:val="22"/>
        </w:rPr>
        <w:t>OC</w:t>
      </w:r>
      <w:r w:rsidR="00F0481E" w:rsidRPr="003012B7">
        <w:rPr>
          <w:rFonts w:ascii="Calibri" w:hAnsi="Calibri" w:cs="Calibri"/>
          <w:iCs/>
          <w:sz w:val="22"/>
          <w:szCs w:val="22"/>
        </w:rPr>
        <w:t>)</w:t>
      </w:r>
      <w:r w:rsidRPr="003012B7">
        <w:rPr>
          <w:rFonts w:ascii="Calibri" w:hAnsi="Calibri" w:cs="Calibri"/>
          <w:iCs/>
          <w:sz w:val="22"/>
          <w:szCs w:val="22"/>
        </w:rPr>
        <w:t xml:space="preserve"> for the first time or needs to restart OC following a pill</w:t>
      </w:r>
      <w:r w:rsidR="00F0481E" w:rsidRPr="003012B7">
        <w:rPr>
          <w:rFonts w:ascii="Calibri" w:hAnsi="Calibri" w:cs="Calibri"/>
          <w:iCs/>
          <w:sz w:val="22"/>
          <w:szCs w:val="22"/>
        </w:rPr>
        <w:t>-</w:t>
      </w:r>
      <w:r w:rsidRPr="003012B7">
        <w:rPr>
          <w:rFonts w:ascii="Calibri" w:hAnsi="Calibri" w:cs="Calibri"/>
          <w:iCs/>
          <w:sz w:val="22"/>
          <w:szCs w:val="22"/>
        </w:rPr>
        <w:t xml:space="preserve">free break. A person who is being switched to an alternative pill following consultation can also be considered as an initiation; and   </w:t>
      </w:r>
    </w:p>
    <w:p w14:paraId="630FB9F2" w14:textId="77777777" w:rsidR="009A7B3A" w:rsidRDefault="009A7B3A" w:rsidP="009A7B3A">
      <w:pPr>
        <w:numPr>
          <w:ilvl w:val="0"/>
          <w:numId w:val="17"/>
        </w:numPr>
        <w:jc w:val="both"/>
        <w:rPr>
          <w:rFonts w:ascii="Calibri" w:hAnsi="Calibri" w:cs="Calibri"/>
          <w:iCs/>
          <w:sz w:val="22"/>
          <w:szCs w:val="22"/>
        </w:rPr>
      </w:pPr>
      <w:r w:rsidRPr="003012B7">
        <w:rPr>
          <w:rFonts w:ascii="Calibri" w:hAnsi="Calibri" w:cs="Calibri"/>
          <w:iCs/>
          <w:sz w:val="22"/>
          <w:szCs w:val="22"/>
        </w:rPr>
        <w:t xml:space="preserve">Ongoing supply: where a person has been supplied with OC by a primary care provider or a sexual health clinic (or equivalent) and a subsequent equivalent supply is needed. Their current supply of OC should still be in use.  </w:t>
      </w:r>
    </w:p>
    <w:p w14:paraId="6FB1A608" w14:textId="1BEDC198" w:rsidR="00B82C65" w:rsidRPr="00B54E0D" w:rsidRDefault="00076831" w:rsidP="009A7B3A">
      <w:pPr>
        <w:numPr>
          <w:ilvl w:val="0"/>
          <w:numId w:val="17"/>
        </w:numPr>
        <w:jc w:val="both"/>
        <w:rPr>
          <w:rFonts w:ascii="Calibri" w:hAnsi="Calibri" w:cs="Calibri"/>
          <w:iCs/>
          <w:sz w:val="22"/>
          <w:szCs w:val="22"/>
        </w:rPr>
      </w:pPr>
      <w:r w:rsidRPr="00B54E0D">
        <w:rPr>
          <w:rFonts w:ascii="Calibri" w:hAnsi="Calibri" w:cs="Calibri"/>
          <w:iCs/>
          <w:sz w:val="22"/>
          <w:szCs w:val="22"/>
        </w:rPr>
        <w:t xml:space="preserve">Emergency Hormonal Contraception (commonly referred to as the </w:t>
      </w:r>
      <w:r w:rsidR="00786680">
        <w:rPr>
          <w:rFonts w:ascii="Calibri" w:hAnsi="Calibri" w:cs="Calibri"/>
          <w:iCs/>
          <w:sz w:val="22"/>
          <w:szCs w:val="22"/>
        </w:rPr>
        <w:t>‘</w:t>
      </w:r>
      <w:r w:rsidRPr="00B54E0D">
        <w:rPr>
          <w:rFonts w:ascii="Calibri" w:hAnsi="Calibri" w:cs="Calibri"/>
          <w:iCs/>
          <w:sz w:val="22"/>
          <w:szCs w:val="22"/>
        </w:rPr>
        <w:t>mornin</w:t>
      </w:r>
      <w:r w:rsidR="00786680">
        <w:rPr>
          <w:rFonts w:ascii="Calibri" w:hAnsi="Calibri" w:cs="Calibri"/>
          <w:iCs/>
          <w:sz w:val="22"/>
          <w:szCs w:val="22"/>
        </w:rPr>
        <w:t>g-</w:t>
      </w:r>
      <w:r w:rsidRPr="00B54E0D">
        <w:rPr>
          <w:rFonts w:ascii="Calibri" w:hAnsi="Calibri" w:cs="Calibri"/>
          <w:iCs/>
          <w:sz w:val="22"/>
          <w:szCs w:val="22"/>
        </w:rPr>
        <w:t>after pill</w:t>
      </w:r>
      <w:r w:rsidR="00786680">
        <w:rPr>
          <w:rFonts w:ascii="Calibri" w:hAnsi="Calibri" w:cs="Calibri"/>
          <w:iCs/>
          <w:sz w:val="22"/>
          <w:szCs w:val="22"/>
        </w:rPr>
        <w:t>’</w:t>
      </w:r>
      <w:r w:rsidRPr="00B54E0D">
        <w:rPr>
          <w:rFonts w:ascii="Calibri" w:hAnsi="Calibri" w:cs="Calibri"/>
          <w:iCs/>
          <w:sz w:val="22"/>
          <w:szCs w:val="22"/>
        </w:rPr>
        <w:t>)</w:t>
      </w:r>
    </w:p>
    <w:p w14:paraId="576D3DF4" w14:textId="77777777" w:rsidR="004205DD" w:rsidRPr="003012B7" w:rsidRDefault="004205DD" w:rsidP="004205DD">
      <w:pPr>
        <w:ind w:left="1440"/>
        <w:jc w:val="both"/>
        <w:rPr>
          <w:rFonts w:ascii="Calibri" w:hAnsi="Calibri" w:cs="Calibri"/>
          <w:iCs/>
          <w:sz w:val="22"/>
          <w:szCs w:val="22"/>
        </w:rPr>
      </w:pPr>
    </w:p>
    <w:p w14:paraId="00568FD5" w14:textId="4A3C1DC3" w:rsidR="000F0183" w:rsidRPr="003012B7" w:rsidRDefault="009A7B3A" w:rsidP="009A7B3A">
      <w:pPr>
        <w:ind w:left="720"/>
        <w:jc w:val="both"/>
        <w:rPr>
          <w:rFonts w:ascii="Calibri" w:hAnsi="Calibri" w:cs="Calibri"/>
          <w:iCs/>
          <w:sz w:val="22"/>
          <w:szCs w:val="22"/>
        </w:rPr>
      </w:pPr>
      <w:r w:rsidRPr="003012B7">
        <w:rPr>
          <w:rFonts w:ascii="Calibri" w:hAnsi="Calibri" w:cs="Calibri"/>
          <w:iCs/>
          <w:sz w:val="22"/>
          <w:szCs w:val="22"/>
        </w:rPr>
        <w:t xml:space="preserve">The supplies are authorised via a </w:t>
      </w:r>
      <w:r w:rsidR="000F0183" w:rsidRPr="003012B7">
        <w:rPr>
          <w:rFonts w:ascii="Calibri" w:hAnsi="Calibri" w:cs="Calibri"/>
          <w:iCs/>
          <w:sz w:val="22"/>
          <w:szCs w:val="22"/>
        </w:rPr>
        <w:t>Patient Group Direction (</w:t>
      </w:r>
      <w:r w:rsidRPr="003012B7">
        <w:rPr>
          <w:rFonts w:ascii="Calibri" w:hAnsi="Calibri" w:cs="Calibri"/>
          <w:iCs/>
          <w:sz w:val="22"/>
          <w:szCs w:val="22"/>
        </w:rPr>
        <w:t>PGD</w:t>
      </w:r>
      <w:r w:rsidR="000F0183" w:rsidRPr="003012B7">
        <w:rPr>
          <w:rFonts w:ascii="Calibri" w:hAnsi="Calibri" w:cs="Calibri"/>
          <w:iCs/>
          <w:sz w:val="22"/>
          <w:szCs w:val="22"/>
        </w:rPr>
        <w:t>)</w:t>
      </w:r>
      <w:r w:rsidRPr="003012B7">
        <w:rPr>
          <w:rFonts w:ascii="Calibri" w:hAnsi="Calibri" w:cs="Calibri"/>
          <w:iCs/>
          <w:sz w:val="22"/>
          <w:szCs w:val="22"/>
        </w:rPr>
        <w:t>, with appropriate checks, such as the measurement of the patient’s blood pressure and body mass index, being undertaken, where necessary.</w:t>
      </w:r>
      <w:r w:rsidR="00B833D0" w:rsidRPr="003012B7">
        <w:rPr>
          <w:rFonts w:ascii="Calibri" w:hAnsi="Calibri" w:cs="Calibri"/>
          <w:iCs/>
          <w:sz w:val="22"/>
          <w:szCs w:val="22"/>
        </w:rPr>
        <w:t xml:space="preserve"> </w:t>
      </w:r>
    </w:p>
    <w:p w14:paraId="5BAC2A49" w14:textId="77777777" w:rsidR="00B833D0" w:rsidRPr="003012B7" w:rsidRDefault="00B833D0" w:rsidP="009A7B3A">
      <w:pPr>
        <w:ind w:left="720"/>
        <w:jc w:val="both"/>
        <w:rPr>
          <w:rFonts w:ascii="Calibri" w:hAnsi="Calibri" w:cs="Calibri"/>
          <w:iCs/>
          <w:sz w:val="22"/>
          <w:szCs w:val="22"/>
        </w:rPr>
      </w:pPr>
    </w:p>
    <w:p w14:paraId="47ACA4BB" w14:textId="4B279AED" w:rsidR="000E12ED" w:rsidRPr="003012B7" w:rsidRDefault="000E12ED" w:rsidP="00306BC4">
      <w:pPr>
        <w:ind w:left="720"/>
        <w:jc w:val="both"/>
        <w:rPr>
          <w:rFonts w:ascii="Calibri" w:hAnsi="Calibri" w:cs="Calibri"/>
          <w:iCs/>
          <w:sz w:val="22"/>
          <w:szCs w:val="22"/>
        </w:rPr>
      </w:pPr>
      <w:r w:rsidRPr="003012B7">
        <w:rPr>
          <w:rFonts w:ascii="Calibri" w:hAnsi="Calibri" w:cs="Calibri"/>
          <w:iCs/>
          <w:sz w:val="22"/>
          <w:szCs w:val="22"/>
        </w:rPr>
        <w:t xml:space="preserve">The NHS have produced a service finder for the public to use to find the nearest pharmacy offering the service which can be accessed </w:t>
      </w:r>
      <w:hyperlink r:id="rId36" w:history="1">
        <w:r w:rsidRPr="003012B7">
          <w:rPr>
            <w:rStyle w:val="Hyperlink"/>
            <w:rFonts w:ascii="Calibri" w:hAnsi="Calibri" w:cs="Calibri"/>
            <w:iCs/>
            <w:color w:val="auto"/>
            <w:sz w:val="22"/>
            <w:szCs w:val="22"/>
          </w:rPr>
          <w:t>here</w:t>
        </w:r>
      </w:hyperlink>
      <w:r w:rsidRPr="003012B7">
        <w:rPr>
          <w:rFonts w:ascii="Calibri" w:hAnsi="Calibri" w:cs="Calibri"/>
          <w:iCs/>
          <w:sz w:val="22"/>
          <w:szCs w:val="22"/>
        </w:rPr>
        <w:t>.</w:t>
      </w:r>
    </w:p>
    <w:p w14:paraId="79EFFFE6" w14:textId="77777777" w:rsidR="005F31FF" w:rsidRPr="003012B7" w:rsidRDefault="005F31FF" w:rsidP="00306BC4">
      <w:pPr>
        <w:ind w:left="720"/>
        <w:jc w:val="both"/>
        <w:rPr>
          <w:rFonts w:ascii="Calibri" w:hAnsi="Calibri" w:cs="Calibri"/>
          <w:iCs/>
          <w:sz w:val="22"/>
          <w:szCs w:val="22"/>
        </w:rPr>
      </w:pPr>
    </w:p>
    <w:p w14:paraId="6E9DC521" w14:textId="0ADE3AB4" w:rsidR="009E6DB7" w:rsidRPr="00B54E0D" w:rsidRDefault="009E6DB7" w:rsidP="009E6DB7">
      <w:pPr>
        <w:numPr>
          <w:ilvl w:val="2"/>
          <w:numId w:val="5"/>
        </w:numPr>
        <w:jc w:val="both"/>
        <w:rPr>
          <w:rFonts w:ascii="Calibri" w:hAnsi="Calibri" w:cs="Calibri"/>
          <w:iCs/>
          <w:sz w:val="22"/>
          <w:szCs w:val="22"/>
          <w:u w:val="single"/>
        </w:rPr>
      </w:pPr>
      <w:r w:rsidRPr="00B54E0D">
        <w:rPr>
          <w:rFonts w:ascii="Calibri" w:hAnsi="Calibri" w:cs="Calibri"/>
          <w:iCs/>
          <w:sz w:val="22"/>
          <w:szCs w:val="22"/>
          <w:u w:val="single"/>
        </w:rPr>
        <w:t>Promotion</w:t>
      </w:r>
      <w:r w:rsidR="00F0481E" w:rsidRPr="00B54E0D">
        <w:rPr>
          <w:rFonts w:ascii="Calibri" w:hAnsi="Calibri" w:cs="Calibri"/>
          <w:iCs/>
          <w:sz w:val="22"/>
          <w:szCs w:val="22"/>
          <w:u w:val="single"/>
        </w:rPr>
        <w:t xml:space="preserve"> of services</w:t>
      </w:r>
      <w:r w:rsidRPr="00B54E0D">
        <w:rPr>
          <w:rFonts w:ascii="Calibri" w:hAnsi="Calibri" w:cs="Calibri"/>
          <w:iCs/>
          <w:sz w:val="22"/>
          <w:szCs w:val="22"/>
          <w:u w:val="single"/>
        </w:rPr>
        <w:t xml:space="preserve"> to the public</w:t>
      </w:r>
      <w:r w:rsidR="00CA0B46" w:rsidRPr="00B54E0D">
        <w:rPr>
          <w:rFonts w:ascii="Calibri" w:hAnsi="Calibri" w:cs="Calibri"/>
          <w:iCs/>
          <w:sz w:val="22"/>
          <w:szCs w:val="22"/>
          <w:u w:val="single"/>
        </w:rPr>
        <w:t xml:space="preserve"> </w:t>
      </w:r>
    </w:p>
    <w:p w14:paraId="676E9C39" w14:textId="4B8E28D8" w:rsidR="009E6DB7" w:rsidRPr="003012B7" w:rsidRDefault="009E6DB7" w:rsidP="009E6DB7">
      <w:pPr>
        <w:ind w:left="720"/>
        <w:jc w:val="both"/>
        <w:rPr>
          <w:rFonts w:ascii="Calibri" w:hAnsi="Calibri" w:cs="Calibri"/>
          <w:iCs/>
          <w:sz w:val="22"/>
          <w:szCs w:val="22"/>
        </w:rPr>
      </w:pPr>
      <w:r w:rsidRPr="003012B7">
        <w:rPr>
          <w:rFonts w:ascii="Calibri" w:hAnsi="Calibri" w:cs="Calibri"/>
          <w:iCs/>
          <w:sz w:val="22"/>
          <w:szCs w:val="22"/>
        </w:rPr>
        <w:t xml:space="preserve">In Lincolnshire we have been promoting the </w:t>
      </w:r>
      <w:r w:rsidR="00EF0EA8" w:rsidRPr="003012B7">
        <w:rPr>
          <w:rFonts w:ascii="Calibri" w:hAnsi="Calibri" w:cs="Calibri"/>
          <w:iCs/>
          <w:sz w:val="22"/>
          <w:szCs w:val="22"/>
        </w:rPr>
        <w:t xml:space="preserve">aforementioned advanced </w:t>
      </w:r>
      <w:r w:rsidRPr="003012B7">
        <w:rPr>
          <w:rFonts w:ascii="Calibri" w:hAnsi="Calibri" w:cs="Calibri"/>
          <w:iCs/>
          <w:sz w:val="22"/>
          <w:szCs w:val="22"/>
        </w:rPr>
        <w:t>services via</w:t>
      </w:r>
      <w:r w:rsidR="00EF0EA8" w:rsidRPr="003012B7">
        <w:rPr>
          <w:rFonts w:ascii="Calibri" w:hAnsi="Calibri" w:cs="Calibri"/>
          <w:iCs/>
          <w:sz w:val="22"/>
          <w:szCs w:val="22"/>
        </w:rPr>
        <w:t xml:space="preserve"> several </w:t>
      </w:r>
      <w:r w:rsidRPr="003012B7">
        <w:rPr>
          <w:rFonts w:ascii="Calibri" w:hAnsi="Calibri" w:cs="Calibri"/>
          <w:iCs/>
          <w:sz w:val="22"/>
          <w:szCs w:val="22"/>
        </w:rPr>
        <w:t>routes including via Healthwatch, the ICS, LMC and other organisation</w:t>
      </w:r>
      <w:r w:rsidR="00EF0EA8" w:rsidRPr="003012B7">
        <w:rPr>
          <w:rFonts w:ascii="Calibri" w:hAnsi="Calibri" w:cs="Calibri"/>
          <w:iCs/>
          <w:sz w:val="22"/>
          <w:szCs w:val="22"/>
        </w:rPr>
        <w:t>al</w:t>
      </w:r>
      <w:r w:rsidRPr="003012B7">
        <w:rPr>
          <w:rFonts w:ascii="Calibri" w:hAnsi="Calibri" w:cs="Calibri"/>
          <w:iCs/>
          <w:sz w:val="22"/>
          <w:szCs w:val="22"/>
        </w:rPr>
        <w:t xml:space="preserve"> engagement</w:t>
      </w:r>
      <w:r w:rsidR="00EF0EA8" w:rsidRPr="003012B7">
        <w:rPr>
          <w:rFonts w:ascii="Calibri" w:hAnsi="Calibri" w:cs="Calibri"/>
          <w:iCs/>
          <w:sz w:val="22"/>
          <w:szCs w:val="22"/>
        </w:rPr>
        <w:t>,</w:t>
      </w:r>
      <w:r w:rsidRPr="003012B7">
        <w:rPr>
          <w:rFonts w:ascii="Calibri" w:hAnsi="Calibri" w:cs="Calibri"/>
          <w:iCs/>
          <w:sz w:val="22"/>
          <w:szCs w:val="22"/>
        </w:rPr>
        <w:t xml:space="preserve"> and via our public facing website. We currently employ a Services Lead for 11.5 hours per week using non</w:t>
      </w:r>
      <w:r w:rsidR="00EF0EA8" w:rsidRPr="003012B7">
        <w:rPr>
          <w:rFonts w:ascii="Calibri" w:hAnsi="Calibri" w:cs="Calibri"/>
          <w:iCs/>
          <w:sz w:val="22"/>
          <w:szCs w:val="22"/>
        </w:rPr>
        <w:t>-</w:t>
      </w:r>
      <w:r w:rsidRPr="003012B7">
        <w:rPr>
          <w:rFonts w:ascii="Calibri" w:hAnsi="Calibri" w:cs="Calibri"/>
          <w:iCs/>
          <w:sz w:val="22"/>
          <w:szCs w:val="22"/>
        </w:rPr>
        <w:t xml:space="preserve">recurrent funding to build </w:t>
      </w:r>
      <w:r w:rsidR="00EF0EA8" w:rsidRPr="003012B7">
        <w:rPr>
          <w:rFonts w:ascii="Calibri" w:hAnsi="Calibri" w:cs="Calibri"/>
          <w:iCs/>
          <w:sz w:val="22"/>
          <w:szCs w:val="22"/>
        </w:rPr>
        <w:t xml:space="preserve">and grow </w:t>
      </w:r>
      <w:r w:rsidRPr="003012B7">
        <w:rPr>
          <w:rFonts w:ascii="Calibri" w:hAnsi="Calibri" w:cs="Calibri"/>
          <w:iCs/>
          <w:sz w:val="22"/>
          <w:szCs w:val="22"/>
        </w:rPr>
        <w:t xml:space="preserve">relationships between GPs and </w:t>
      </w:r>
      <w:r w:rsidR="00EF0EA8" w:rsidRPr="003012B7">
        <w:rPr>
          <w:rFonts w:ascii="Calibri" w:hAnsi="Calibri" w:cs="Calibri"/>
          <w:iCs/>
          <w:sz w:val="22"/>
          <w:szCs w:val="22"/>
        </w:rPr>
        <w:t>community pharmacy,</w:t>
      </w:r>
      <w:r w:rsidRPr="003012B7">
        <w:rPr>
          <w:rFonts w:ascii="Calibri" w:hAnsi="Calibri" w:cs="Calibri"/>
          <w:iCs/>
          <w:sz w:val="22"/>
          <w:szCs w:val="22"/>
        </w:rPr>
        <w:t xml:space="preserve"> and </w:t>
      </w:r>
      <w:r w:rsidR="00EF0EA8" w:rsidRPr="003012B7">
        <w:rPr>
          <w:rFonts w:ascii="Calibri" w:hAnsi="Calibri" w:cs="Calibri"/>
          <w:iCs/>
          <w:sz w:val="22"/>
          <w:szCs w:val="22"/>
        </w:rPr>
        <w:t xml:space="preserve">to </w:t>
      </w:r>
      <w:r w:rsidRPr="003012B7">
        <w:rPr>
          <w:rFonts w:ascii="Calibri" w:hAnsi="Calibri" w:cs="Calibri"/>
          <w:iCs/>
          <w:sz w:val="22"/>
          <w:szCs w:val="22"/>
        </w:rPr>
        <w:t>promote the</w:t>
      </w:r>
      <w:r w:rsidR="00EF0EA8" w:rsidRPr="003012B7">
        <w:rPr>
          <w:rFonts w:ascii="Calibri" w:hAnsi="Calibri" w:cs="Calibri"/>
          <w:iCs/>
          <w:sz w:val="22"/>
          <w:szCs w:val="22"/>
        </w:rPr>
        <w:t>se</w:t>
      </w:r>
      <w:r w:rsidRPr="003012B7">
        <w:rPr>
          <w:rFonts w:ascii="Calibri" w:hAnsi="Calibri" w:cs="Calibri"/>
          <w:iCs/>
          <w:sz w:val="22"/>
          <w:szCs w:val="22"/>
        </w:rPr>
        <w:t xml:space="preserve"> service</w:t>
      </w:r>
      <w:r w:rsidR="00EF0EA8" w:rsidRPr="003012B7">
        <w:rPr>
          <w:rFonts w:ascii="Calibri" w:hAnsi="Calibri" w:cs="Calibri"/>
          <w:iCs/>
          <w:sz w:val="22"/>
          <w:szCs w:val="22"/>
        </w:rPr>
        <w:t>s</w:t>
      </w:r>
      <w:r w:rsidRPr="003012B7">
        <w:rPr>
          <w:rFonts w:ascii="Calibri" w:hAnsi="Calibri" w:cs="Calibri"/>
          <w:iCs/>
          <w:sz w:val="22"/>
          <w:szCs w:val="22"/>
        </w:rPr>
        <w:t>.</w:t>
      </w:r>
    </w:p>
    <w:p w14:paraId="173242D3" w14:textId="77777777" w:rsidR="003633D4" w:rsidRPr="003012B7" w:rsidRDefault="003633D4" w:rsidP="002F21BA">
      <w:pPr>
        <w:jc w:val="both"/>
        <w:rPr>
          <w:rFonts w:ascii="Calibri" w:hAnsi="Calibri" w:cs="Calibri"/>
          <w:i/>
          <w:sz w:val="22"/>
          <w:szCs w:val="22"/>
        </w:rPr>
      </w:pPr>
    </w:p>
    <w:p w14:paraId="3D16A50D" w14:textId="77777777" w:rsidR="00D429E1" w:rsidRPr="003012B7" w:rsidRDefault="00D429E1" w:rsidP="00D429E1">
      <w:pPr>
        <w:numPr>
          <w:ilvl w:val="2"/>
          <w:numId w:val="5"/>
        </w:numPr>
        <w:jc w:val="both"/>
        <w:rPr>
          <w:rFonts w:ascii="Calibri" w:hAnsi="Calibri" w:cs="Calibri"/>
          <w:iCs/>
          <w:sz w:val="22"/>
          <w:szCs w:val="22"/>
          <w:u w:val="single"/>
        </w:rPr>
      </w:pPr>
      <w:r w:rsidRPr="003012B7">
        <w:rPr>
          <w:rFonts w:ascii="Calibri" w:hAnsi="Calibri" w:cs="Calibri"/>
          <w:iCs/>
          <w:sz w:val="22"/>
          <w:szCs w:val="22"/>
          <w:u w:val="single"/>
        </w:rPr>
        <w:t xml:space="preserve">Inward Referrals </w:t>
      </w:r>
    </w:p>
    <w:p w14:paraId="28C6B865" w14:textId="6389F15E" w:rsidR="00D429E1" w:rsidRDefault="00D429E1" w:rsidP="00D429E1">
      <w:pPr>
        <w:ind w:left="709"/>
        <w:jc w:val="both"/>
        <w:rPr>
          <w:rFonts w:ascii="Calibri" w:hAnsi="Calibri" w:cs="Calibri"/>
          <w:iCs/>
          <w:sz w:val="22"/>
          <w:szCs w:val="22"/>
        </w:rPr>
      </w:pPr>
      <w:r w:rsidRPr="0000736F">
        <w:rPr>
          <w:rFonts w:ascii="Calibri" w:hAnsi="Calibri" w:cs="Calibri"/>
          <w:iCs/>
          <w:sz w:val="22"/>
          <w:szCs w:val="22"/>
        </w:rPr>
        <w:t xml:space="preserve">As </w:t>
      </w:r>
      <w:r>
        <w:rPr>
          <w:rFonts w:ascii="Calibri" w:hAnsi="Calibri" w:cs="Calibri"/>
          <w:iCs/>
          <w:sz w:val="22"/>
          <w:szCs w:val="22"/>
        </w:rPr>
        <w:t xml:space="preserve">noted </w:t>
      </w:r>
      <w:r w:rsidR="00AC709F">
        <w:rPr>
          <w:rFonts w:ascii="Calibri" w:hAnsi="Calibri" w:cs="Calibri"/>
          <w:iCs/>
          <w:sz w:val="22"/>
          <w:szCs w:val="22"/>
        </w:rPr>
        <w:t>earlier</w:t>
      </w:r>
      <w:r w:rsidRPr="0000736F">
        <w:rPr>
          <w:rFonts w:ascii="Calibri" w:hAnsi="Calibri" w:cs="Calibri"/>
          <w:iCs/>
          <w:sz w:val="22"/>
          <w:szCs w:val="22"/>
        </w:rPr>
        <w:t xml:space="preserve">, the minor illness aspect of Pharmacy </w:t>
      </w:r>
      <w:r>
        <w:rPr>
          <w:rFonts w:ascii="Calibri" w:hAnsi="Calibri" w:cs="Calibri"/>
          <w:iCs/>
          <w:sz w:val="22"/>
          <w:szCs w:val="22"/>
        </w:rPr>
        <w:t>First</w:t>
      </w:r>
      <w:r w:rsidRPr="0000736F">
        <w:rPr>
          <w:rFonts w:ascii="Calibri" w:hAnsi="Calibri" w:cs="Calibri"/>
          <w:iCs/>
          <w:sz w:val="22"/>
          <w:szCs w:val="22"/>
        </w:rPr>
        <w:t xml:space="preserve"> requires </w:t>
      </w:r>
      <w:r>
        <w:rPr>
          <w:rFonts w:ascii="Calibri" w:hAnsi="Calibri" w:cs="Calibri"/>
          <w:iCs/>
          <w:sz w:val="22"/>
          <w:szCs w:val="22"/>
        </w:rPr>
        <w:t xml:space="preserve">inward </w:t>
      </w:r>
      <w:r w:rsidRPr="0000736F">
        <w:rPr>
          <w:rFonts w:ascii="Calibri" w:hAnsi="Calibri" w:cs="Calibri"/>
          <w:iCs/>
          <w:sz w:val="22"/>
          <w:szCs w:val="22"/>
        </w:rPr>
        <w:t>referral</w:t>
      </w:r>
      <w:r w:rsidRPr="003012B7">
        <w:rPr>
          <w:rFonts w:ascii="Calibri" w:hAnsi="Calibri" w:cs="Calibri"/>
          <w:iCs/>
          <w:sz w:val="22"/>
          <w:szCs w:val="22"/>
        </w:rPr>
        <w:t xml:space="preserve"> and</w:t>
      </w:r>
      <w:r w:rsidRPr="0000736F">
        <w:rPr>
          <w:rFonts w:ascii="Calibri" w:hAnsi="Calibri" w:cs="Calibri"/>
          <w:iCs/>
          <w:sz w:val="22"/>
          <w:szCs w:val="22"/>
        </w:rPr>
        <w:t xml:space="preserve"> cannot be offered directly to patients presenting in the pharmacy. Therefore, to receive any payment for minor illness consultation</w:t>
      </w:r>
      <w:r w:rsidRPr="003012B7">
        <w:rPr>
          <w:rFonts w:ascii="Calibri" w:hAnsi="Calibri" w:cs="Calibri"/>
          <w:iCs/>
          <w:sz w:val="22"/>
          <w:szCs w:val="22"/>
        </w:rPr>
        <w:t>s</w:t>
      </w:r>
      <w:r w:rsidRPr="0000736F">
        <w:rPr>
          <w:rFonts w:ascii="Calibri" w:hAnsi="Calibri" w:cs="Calibri"/>
          <w:iCs/>
          <w:sz w:val="22"/>
          <w:szCs w:val="22"/>
        </w:rPr>
        <w:t xml:space="preserve"> (for conditions outside of the seven clinical conditions reaching a gateway point in diagnosis) a direct referral in is required from either NHS111</w:t>
      </w:r>
      <w:r>
        <w:rPr>
          <w:rFonts w:ascii="Calibri" w:hAnsi="Calibri" w:cs="Calibri"/>
          <w:iCs/>
          <w:sz w:val="22"/>
          <w:szCs w:val="22"/>
        </w:rPr>
        <w:t>,</w:t>
      </w:r>
      <w:r w:rsidRPr="0000736F">
        <w:rPr>
          <w:rFonts w:ascii="Calibri" w:hAnsi="Calibri" w:cs="Calibri"/>
          <w:iCs/>
          <w:sz w:val="22"/>
          <w:szCs w:val="22"/>
        </w:rPr>
        <w:t xml:space="preserve"> general practice</w:t>
      </w:r>
      <w:r>
        <w:rPr>
          <w:rFonts w:ascii="Calibri" w:hAnsi="Calibri" w:cs="Calibri"/>
          <w:iCs/>
          <w:sz w:val="22"/>
          <w:szCs w:val="22"/>
        </w:rPr>
        <w:t xml:space="preserve"> or urgent care</w:t>
      </w:r>
      <w:r w:rsidRPr="0000736F">
        <w:rPr>
          <w:rFonts w:ascii="Calibri" w:hAnsi="Calibri" w:cs="Calibri"/>
          <w:iCs/>
          <w:sz w:val="22"/>
          <w:szCs w:val="22"/>
        </w:rPr>
        <w:t xml:space="preserve">. </w:t>
      </w:r>
      <w:r>
        <w:rPr>
          <w:rFonts w:ascii="Calibri" w:hAnsi="Calibri" w:cs="Calibri"/>
          <w:iCs/>
          <w:sz w:val="22"/>
          <w:szCs w:val="22"/>
        </w:rPr>
        <w:t>Due to myriad factors, i</w:t>
      </w:r>
      <w:r w:rsidRPr="0000736F">
        <w:rPr>
          <w:rFonts w:ascii="Calibri" w:hAnsi="Calibri" w:cs="Calibri"/>
          <w:iCs/>
          <w:sz w:val="22"/>
          <w:szCs w:val="22"/>
        </w:rPr>
        <w:t>n Lincolnshire engagement from general practices</w:t>
      </w:r>
      <w:r>
        <w:rPr>
          <w:rFonts w:ascii="Calibri" w:hAnsi="Calibri" w:cs="Calibri"/>
          <w:iCs/>
          <w:sz w:val="22"/>
          <w:szCs w:val="22"/>
        </w:rPr>
        <w:t xml:space="preserve"> with referrals</w:t>
      </w:r>
      <w:r w:rsidRPr="0000736F">
        <w:rPr>
          <w:rFonts w:ascii="Calibri" w:hAnsi="Calibri" w:cs="Calibri"/>
          <w:iCs/>
          <w:sz w:val="22"/>
          <w:szCs w:val="22"/>
        </w:rPr>
        <w:t xml:space="preserve"> </w:t>
      </w:r>
      <w:r>
        <w:rPr>
          <w:rFonts w:ascii="Calibri" w:hAnsi="Calibri" w:cs="Calibri"/>
          <w:iCs/>
          <w:sz w:val="22"/>
          <w:szCs w:val="22"/>
        </w:rPr>
        <w:t>continues to be</w:t>
      </w:r>
      <w:r w:rsidRPr="0000736F">
        <w:rPr>
          <w:rFonts w:ascii="Calibri" w:hAnsi="Calibri" w:cs="Calibri"/>
          <w:iCs/>
          <w:sz w:val="22"/>
          <w:szCs w:val="22"/>
        </w:rPr>
        <w:t xml:space="preserve"> variable</w:t>
      </w:r>
      <w:r>
        <w:rPr>
          <w:rFonts w:ascii="Calibri" w:hAnsi="Calibri" w:cs="Calibri"/>
          <w:iCs/>
          <w:sz w:val="22"/>
          <w:szCs w:val="22"/>
        </w:rPr>
        <w:t>.</w:t>
      </w:r>
      <w:r w:rsidRPr="0000736F">
        <w:rPr>
          <w:rFonts w:ascii="Calibri" w:hAnsi="Calibri" w:cs="Calibri"/>
          <w:iCs/>
          <w:sz w:val="22"/>
          <w:szCs w:val="22"/>
        </w:rPr>
        <w:t xml:space="preserve"> </w:t>
      </w:r>
      <w:r>
        <w:rPr>
          <w:rFonts w:ascii="Calibri" w:hAnsi="Calibri" w:cs="Calibri"/>
          <w:iCs/>
          <w:sz w:val="22"/>
          <w:szCs w:val="22"/>
        </w:rPr>
        <w:t>T</w:t>
      </w:r>
      <w:r w:rsidRPr="000645B8">
        <w:rPr>
          <w:rFonts w:ascii="Calibri" w:hAnsi="Calibri" w:cs="Calibri"/>
          <w:iCs/>
          <w:sz w:val="22"/>
          <w:szCs w:val="22"/>
        </w:rPr>
        <w:t>he county’s rurality</w:t>
      </w:r>
      <w:r>
        <w:rPr>
          <w:rFonts w:ascii="Calibri" w:hAnsi="Calibri" w:cs="Calibri"/>
          <w:iCs/>
          <w:sz w:val="22"/>
          <w:szCs w:val="22"/>
        </w:rPr>
        <w:t xml:space="preserve"> means that</w:t>
      </w:r>
      <w:r w:rsidRPr="000645B8">
        <w:rPr>
          <w:rFonts w:ascii="Calibri" w:hAnsi="Calibri" w:cs="Calibri"/>
          <w:iCs/>
          <w:sz w:val="22"/>
          <w:szCs w:val="22"/>
        </w:rPr>
        <w:t xml:space="preserve"> there are a larger number of dispensing </w:t>
      </w:r>
      <w:r>
        <w:rPr>
          <w:rFonts w:ascii="Calibri" w:hAnsi="Calibri" w:cs="Calibri"/>
          <w:iCs/>
          <w:sz w:val="22"/>
          <w:szCs w:val="22"/>
        </w:rPr>
        <w:t xml:space="preserve">GP </w:t>
      </w:r>
      <w:r w:rsidRPr="000645B8">
        <w:rPr>
          <w:rFonts w:ascii="Calibri" w:hAnsi="Calibri" w:cs="Calibri"/>
          <w:iCs/>
          <w:sz w:val="22"/>
          <w:szCs w:val="22"/>
        </w:rPr>
        <w:t xml:space="preserve">practices, with approximately one third of practices having dispensing to 65% or more of the patients on their list. </w:t>
      </w:r>
      <w:r>
        <w:rPr>
          <w:rFonts w:ascii="Calibri" w:hAnsi="Calibri" w:cs="Calibri"/>
          <w:iCs/>
          <w:sz w:val="22"/>
          <w:szCs w:val="22"/>
        </w:rPr>
        <w:t xml:space="preserve">In practice we see very limited, if any active referral from </w:t>
      </w:r>
      <w:r w:rsidRPr="000645B8">
        <w:rPr>
          <w:rFonts w:ascii="Calibri" w:hAnsi="Calibri" w:cs="Calibri"/>
          <w:iCs/>
          <w:sz w:val="22"/>
          <w:szCs w:val="22"/>
        </w:rPr>
        <w:t xml:space="preserve">these GP practices into community pharmacies, </w:t>
      </w:r>
      <w:r>
        <w:rPr>
          <w:rFonts w:ascii="Calibri" w:hAnsi="Calibri" w:cs="Calibri"/>
          <w:iCs/>
          <w:sz w:val="22"/>
          <w:szCs w:val="22"/>
        </w:rPr>
        <w:t xml:space="preserve">and this is </w:t>
      </w:r>
      <w:r w:rsidRPr="000645B8">
        <w:rPr>
          <w:rFonts w:ascii="Calibri" w:hAnsi="Calibri" w:cs="Calibri"/>
          <w:iCs/>
          <w:sz w:val="22"/>
          <w:szCs w:val="22"/>
        </w:rPr>
        <w:t>most likely due to a combination of factors including demographics of their patient group</w:t>
      </w:r>
      <w:r>
        <w:rPr>
          <w:rFonts w:ascii="Calibri" w:hAnsi="Calibri" w:cs="Calibri"/>
          <w:iCs/>
          <w:sz w:val="22"/>
          <w:szCs w:val="22"/>
        </w:rPr>
        <w:t xml:space="preserve">, the </w:t>
      </w:r>
      <w:r w:rsidRPr="000645B8">
        <w:rPr>
          <w:rFonts w:ascii="Calibri" w:hAnsi="Calibri" w:cs="Calibri"/>
          <w:iCs/>
          <w:sz w:val="22"/>
          <w:szCs w:val="22"/>
        </w:rPr>
        <w:t>rurality</w:t>
      </w:r>
      <w:r>
        <w:rPr>
          <w:rFonts w:ascii="Calibri" w:hAnsi="Calibri" w:cs="Calibri"/>
          <w:iCs/>
          <w:sz w:val="22"/>
          <w:szCs w:val="22"/>
        </w:rPr>
        <w:t xml:space="preserve"> of their patient group and proximity to community pharmacies.</w:t>
      </w:r>
    </w:p>
    <w:p w14:paraId="664F58DF" w14:textId="77777777" w:rsidR="00A326B4" w:rsidRDefault="00A326B4" w:rsidP="00D429E1">
      <w:pPr>
        <w:ind w:left="709"/>
        <w:jc w:val="both"/>
        <w:rPr>
          <w:rFonts w:ascii="Calibri" w:hAnsi="Calibri" w:cs="Calibri"/>
          <w:iCs/>
          <w:sz w:val="22"/>
          <w:szCs w:val="22"/>
        </w:rPr>
      </w:pPr>
    </w:p>
    <w:p w14:paraId="482DC1EE" w14:textId="6BFE4A1B" w:rsidR="00D429E1" w:rsidRDefault="00A326B4" w:rsidP="002F21BA">
      <w:pPr>
        <w:numPr>
          <w:ilvl w:val="2"/>
          <w:numId w:val="5"/>
        </w:numPr>
        <w:ind w:hanging="505"/>
        <w:jc w:val="both"/>
        <w:rPr>
          <w:rFonts w:ascii="Calibri" w:hAnsi="Calibri" w:cs="Calibri"/>
          <w:iCs/>
          <w:sz w:val="22"/>
          <w:szCs w:val="22"/>
          <w:u w:val="single"/>
        </w:rPr>
      </w:pPr>
      <w:r>
        <w:rPr>
          <w:rFonts w:ascii="Calibri" w:hAnsi="Calibri" w:cs="Calibri"/>
          <w:iCs/>
          <w:sz w:val="22"/>
          <w:szCs w:val="22"/>
          <w:u w:val="single"/>
        </w:rPr>
        <w:t>Impact of ICB Restructuring</w:t>
      </w:r>
    </w:p>
    <w:p w14:paraId="1E35097B" w14:textId="1310D6D0" w:rsidR="00B54E0D" w:rsidRPr="002F21BA" w:rsidRDefault="00D54B88" w:rsidP="002F21BA">
      <w:pPr>
        <w:ind w:left="709"/>
        <w:rPr>
          <w:rFonts w:asciiTheme="minorHAnsi" w:hAnsiTheme="minorHAnsi" w:cstheme="minorHAnsi"/>
          <w:sz w:val="22"/>
          <w:szCs w:val="22"/>
        </w:rPr>
      </w:pPr>
      <w:r w:rsidRPr="002F21BA">
        <w:rPr>
          <w:rFonts w:asciiTheme="minorHAnsi" w:hAnsiTheme="minorHAnsi" w:cstheme="minorHAnsi"/>
          <w:sz w:val="22"/>
          <w:szCs w:val="22"/>
        </w:rPr>
        <w:t>As part of the UK government restructure of health commissioning across England, Lincolnshire ICB is now moving to a clustered way of working with the for</w:t>
      </w:r>
      <w:r w:rsidR="00501478" w:rsidRPr="002F21BA">
        <w:rPr>
          <w:rFonts w:asciiTheme="minorHAnsi" w:hAnsiTheme="minorHAnsi" w:cstheme="minorHAnsi"/>
          <w:sz w:val="22"/>
          <w:szCs w:val="22"/>
        </w:rPr>
        <w:t>mer</w:t>
      </w:r>
      <w:r w:rsidRPr="002F21BA">
        <w:rPr>
          <w:rFonts w:asciiTheme="minorHAnsi" w:hAnsiTheme="minorHAnsi" w:cstheme="minorHAnsi"/>
          <w:sz w:val="22"/>
          <w:szCs w:val="22"/>
        </w:rPr>
        <w:t xml:space="preserve"> Nottingham and Derbyshire ICBs. As the representative of community pharmacy in the county we already work closely with our </w:t>
      </w:r>
      <w:r w:rsidR="00DE6E6B" w:rsidRPr="002F21BA">
        <w:rPr>
          <w:rFonts w:asciiTheme="minorHAnsi" w:hAnsiTheme="minorHAnsi" w:cstheme="minorHAnsi"/>
          <w:sz w:val="22"/>
          <w:szCs w:val="22"/>
        </w:rPr>
        <w:t xml:space="preserve">Local Pharmaceutical Committee </w:t>
      </w:r>
      <w:r w:rsidRPr="002F21BA">
        <w:rPr>
          <w:rFonts w:asciiTheme="minorHAnsi" w:hAnsiTheme="minorHAnsi" w:cstheme="minorHAnsi"/>
          <w:sz w:val="22"/>
          <w:szCs w:val="22"/>
        </w:rPr>
        <w:t>colleagues in Nottinghamshire and Derbyshire</w:t>
      </w:r>
      <w:r w:rsidR="001E28A4" w:rsidRPr="002F21BA">
        <w:rPr>
          <w:rFonts w:asciiTheme="minorHAnsi" w:hAnsiTheme="minorHAnsi" w:cstheme="minorHAnsi"/>
          <w:sz w:val="22"/>
          <w:szCs w:val="22"/>
        </w:rPr>
        <w:t xml:space="preserve"> and this will continue moving forwards.</w:t>
      </w:r>
    </w:p>
    <w:p w14:paraId="2D74F420" w14:textId="77777777" w:rsidR="001E28A4" w:rsidRDefault="001E28A4" w:rsidP="00B54E0D">
      <w:pPr>
        <w:pStyle w:val="ListParagraph"/>
        <w:ind w:left="710"/>
        <w:rPr>
          <w:rFonts w:asciiTheme="minorHAnsi" w:hAnsiTheme="minorHAnsi" w:cstheme="minorHAnsi"/>
          <w:sz w:val="22"/>
          <w:szCs w:val="22"/>
        </w:rPr>
      </w:pPr>
    </w:p>
    <w:p w14:paraId="427DA955" w14:textId="5B65E9B7" w:rsidR="00B54E0D" w:rsidRPr="00B54E0D" w:rsidRDefault="00B54E0D" w:rsidP="00B54E0D">
      <w:pPr>
        <w:pStyle w:val="ListParagraph"/>
        <w:ind w:left="710"/>
        <w:rPr>
          <w:rFonts w:asciiTheme="minorHAnsi" w:hAnsiTheme="minorHAnsi" w:cstheme="minorHAnsi"/>
          <w:sz w:val="22"/>
          <w:szCs w:val="22"/>
        </w:rPr>
      </w:pPr>
      <w:r w:rsidRPr="00B54E0D">
        <w:rPr>
          <w:rFonts w:asciiTheme="minorHAnsi" w:hAnsiTheme="minorHAnsi" w:cstheme="minorHAnsi"/>
          <w:sz w:val="22"/>
          <w:szCs w:val="22"/>
        </w:rPr>
        <w:t>S</w:t>
      </w:r>
      <w:r w:rsidRPr="00B54E0D">
        <w:rPr>
          <w:rFonts w:asciiTheme="minorHAnsi" w:hAnsiTheme="minorHAnsi" w:cstheme="minorHAnsi"/>
        </w:rPr>
        <w:t>ome d</w:t>
      </w:r>
      <w:r w:rsidRPr="00B54E0D">
        <w:rPr>
          <w:rFonts w:asciiTheme="minorHAnsi" w:hAnsiTheme="minorHAnsi" w:cstheme="minorHAnsi"/>
          <w:sz w:val="22"/>
          <w:szCs w:val="22"/>
        </w:rPr>
        <w:t>isruption, particularly to collaborative working</w:t>
      </w:r>
      <w:r w:rsidR="001E28A4">
        <w:rPr>
          <w:rFonts w:asciiTheme="minorHAnsi" w:hAnsiTheme="minorHAnsi" w:cstheme="minorHAnsi"/>
          <w:sz w:val="22"/>
          <w:szCs w:val="22"/>
        </w:rPr>
        <w:t xml:space="preserve"> between LPCs and commissioners</w:t>
      </w:r>
      <w:r w:rsidRPr="00B54E0D">
        <w:rPr>
          <w:rFonts w:asciiTheme="minorHAnsi" w:hAnsiTheme="minorHAnsi" w:cstheme="minorHAnsi"/>
          <w:sz w:val="22"/>
          <w:szCs w:val="22"/>
        </w:rPr>
        <w:t>, i</w:t>
      </w:r>
      <w:r w:rsidRPr="00B54E0D">
        <w:rPr>
          <w:rFonts w:asciiTheme="minorHAnsi" w:hAnsiTheme="minorHAnsi" w:cstheme="minorHAnsi"/>
        </w:rPr>
        <w:t xml:space="preserve">s </w:t>
      </w:r>
      <w:r w:rsidRPr="00B54E0D">
        <w:rPr>
          <w:rFonts w:asciiTheme="minorHAnsi" w:hAnsiTheme="minorHAnsi" w:cstheme="minorHAnsi"/>
          <w:sz w:val="22"/>
          <w:szCs w:val="22"/>
        </w:rPr>
        <w:t>being caused by the ICS clustering in Lincolnshire</w:t>
      </w:r>
      <w:r w:rsidR="00D23173">
        <w:rPr>
          <w:rFonts w:asciiTheme="minorHAnsi" w:hAnsiTheme="minorHAnsi" w:cstheme="minorHAnsi"/>
          <w:sz w:val="22"/>
          <w:szCs w:val="22"/>
        </w:rPr>
        <w:t>, and the changes associated with this</w:t>
      </w:r>
      <w:r w:rsidRPr="00B54E0D">
        <w:rPr>
          <w:rFonts w:asciiTheme="minorHAnsi" w:hAnsiTheme="minorHAnsi" w:cstheme="minorHAnsi"/>
          <w:sz w:val="22"/>
          <w:szCs w:val="22"/>
        </w:rPr>
        <w:t xml:space="preserve">. Whilst Community Pharmacy was represented on the Primary Care Commissioning Committee in the Lincolnshire ICB, it is currently unclear how primary care clinician perspectives wider than just general practice will be incorporated into decisions on local care, following the </w:t>
      </w:r>
      <w:r w:rsidR="00D23173">
        <w:rPr>
          <w:rFonts w:asciiTheme="minorHAnsi" w:hAnsiTheme="minorHAnsi" w:cstheme="minorHAnsi"/>
          <w:sz w:val="22"/>
          <w:szCs w:val="22"/>
        </w:rPr>
        <w:t>‘regionalisation’</w:t>
      </w:r>
      <w:r w:rsidR="00D23173" w:rsidRPr="00B54E0D">
        <w:rPr>
          <w:rFonts w:asciiTheme="minorHAnsi" w:hAnsiTheme="minorHAnsi" w:cstheme="minorHAnsi"/>
          <w:sz w:val="22"/>
          <w:szCs w:val="22"/>
        </w:rPr>
        <w:t xml:space="preserve"> </w:t>
      </w:r>
      <w:r w:rsidRPr="00B54E0D">
        <w:rPr>
          <w:rFonts w:asciiTheme="minorHAnsi" w:hAnsiTheme="minorHAnsi" w:cstheme="minorHAnsi"/>
          <w:sz w:val="22"/>
          <w:szCs w:val="22"/>
        </w:rPr>
        <w:t>of all existing commissioning structures for primary care in Lincolnshire at the clustered ICB level.</w:t>
      </w:r>
    </w:p>
    <w:p w14:paraId="64FFFAEF" w14:textId="29DBBAA5" w:rsidR="00EA15EB" w:rsidRDefault="00EA15EB" w:rsidP="00EA15EB">
      <w:pPr>
        <w:ind w:left="709"/>
        <w:jc w:val="both"/>
        <w:rPr>
          <w:rFonts w:ascii="Calibri" w:hAnsi="Calibri" w:cs="Calibri"/>
          <w:iCs/>
          <w:sz w:val="22"/>
          <w:szCs w:val="22"/>
        </w:rPr>
      </w:pPr>
    </w:p>
    <w:p w14:paraId="5A4FAFEA" w14:textId="77777777" w:rsidR="00EA15EB" w:rsidRDefault="00EA15EB">
      <w:pPr>
        <w:rPr>
          <w:rFonts w:ascii="Calibri" w:hAnsi="Calibri" w:cs="Calibri"/>
          <w:iCs/>
          <w:sz w:val="22"/>
          <w:szCs w:val="22"/>
        </w:rPr>
      </w:pPr>
      <w:r>
        <w:rPr>
          <w:rFonts w:ascii="Calibri" w:hAnsi="Calibri" w:cs="Calibri"/>
          <w:iCs/>
          <w:sz w:val="22"/>
          <w:szCs w:val="22"/>
        </w:rPr>
        <w:br w:type="page"/>
      </w:r>
    </w:p>
    <w:p w14:paraId="228F2C98" w14:textId="31E5407F" w:rsidR="008E66CE" w:rsidRPr="003012B7" w:rsidRDefault="008E66CE" w:rsidP="00AF0639">
      <w:pPr>
        <w:numPr>
          <w:ilvl w:val="1"/>
          <w:numId w:val="12"/>
        </w:numPr>
        <w:ind w:left="720" w:hanging="720"/>
        <w:jc w:val="both"/>
        <w:rPr>
          <w:rFonts w:ascii="Calibri" w:hAnsi="Calibri" w:cs="Calibri"/>
          <w:iCs/>
          <w:sz w:val="22"/>
          <w:szCs w:val="22"/>
          <w:u w:val="single"/>
        </w:rPr>
      </w:pPr>
      <w:r w:rsidRPr="003012B7">
        <w:rPr>
          <w:rFonts w:ascii="Calibri" w:hAnsi="Calibri" w:cs="Calibri"/>
          <w:iCs/>
          <w:sz w:val="22"/>
          <w:szCs w:val="22"/>
          <w:u w:val="single"/>
        </w:rPr>
        <w:lastRenderedPageBreak/>
        <w:t>Workforce</w:t>
      </w:r>
      <w:r w:rsidR="001A67FA" w:rsidRPr="003012B7">
        <w:rPr>
          <w:rFonts w:ascii="Calibri" w:hAnsi="Calibri" w:cs="Calibri"/>
          <w:iCs/>
          <w:sz w:val="22"/>
          <w:szCs w:val="22"/>
          <w:u w:val="single"/>
        </w:rPr>
        <w:t xml:space="preserve"> and Training</w:t>
      </w:r>
    </w:p>
    <w:p w14:paraId="6CF7D9EC" w14:textId="523FD818" w:rsidR="00CF6CC1" w:rsidRDefault="00231C47" w:rsidP="008E66CE">
      <w:pPr>
        <w:ind w:left="720"/>
        <w:jc w:val="both"/>
        <w:rPr>
          <w:rFonts w:ascii="Calibri" w:hAnsi="Calibri" w:cs="Calibri"/>
          <w:sz w:val="22"/>
          <w:szCs w:val="22"/>
        </w:rPr>
      </w:pPr>
      <w:r w:rsidRPr="003012B7">
        <w:rPr>
          <w:rFonts w:ascii="Calibri" w:hAnsi="Calibri" w:cs="Calibri"/>
          <w:iCs/>
          <w:sz w:val="22"/>
          <w:szCs w:val="22"/>
        </w:rPr>
        <w:t xml:space="preserve">The Community Pharmacy team </w:t>
      </w:r>
      <w:r w:rsidR="0067192A" w:rsidRPr="003012B7">
        <w:rPr>
          <w:rFonts w:ascii="Calibri" w:hAnsi="Calibri" w:cs="Calibri"/>
          <w:iCs/>
          <w:sz w:val="22"/>
          <w:szCs w:val="22"/>
        </w:rPr>
        <w:t>consist</w:t>
      </w:r>
      <w:r w:rsidR="00E60F16">
        <w:rPr>
          <w:rFonts w:ascii="Calibri" w:hAnsi="Calibri" w:cs="Calibri"/>
          <w:iCs/>
          <w:sz w:val="22"/>
          <w:szCs w:val="22"/>
        </w:rPr>
        <w:t>s</w:t>
      </w:r>
      <w:r w:rsidRPr="003012B7">
        <w:rPr>
          <w:rFonts w:ascii="Calibri" w:hAnsi="Calibri" w:cs="Calibri"/>
          <w:iCs/>
          <w:sz w:val="22"/>
          <w:szCs w:val="22"/>
        </w:rPr>
        <w:t xml:space="preserve"> of </w:t>
      </w:r>
      <w:r w:rsidR="008B3B3E" w:rsidRPr="003012B7">
        <w:rPr>
          <w:rFonts w:ascii="Calibri" w:hAnsi="Calibri" w:cs="Calibri"/>
          <w:iCs/>
          <w:sz w:val="22"/>
          <w:szCs w:val="22"/>
        </w:rPr>
        <w:t>a range of professionals</w:t>
      </w:r>
      <w:r w:rsidR="0067192A" w:rsidRPr="003012B7">
        <w:rPr>
          <w:rFonts w:ascii="Calibri" w:hAnsi="Calibri" w:cs="Calibri"/>
          <w:iCs/>
          <w:sz w:val="22"/>
          <w:szCs w:val="22"/>
        </w:rPr>
        <w:t xml:space="preserve"> and trained support staff, for example</w:t>
      </w:r>
      <w:r w:rsidR="00DC431A" w:rsidRPr="003012B7">
        <w:rPr>
          <w:rFonts w:ascii="Calibri" w:hAnsi="Calibri" w:cs="Calibri"/>
          <w:iCs/>
          <w:sz w:val="22"/>
          <w:szCs w:val="22"/>
        </w:rPr>
        <w:t xml:space="preserve"> </w:t>
      </w:r>
      <w:r w:rsidR="00682717">
        <w:rPr>
          <w:rFonts w:ascii="Calibri" w:hAnsi="Calibri" w:cs="Calibri"/>
          <w:iCs/>
          <w:sz w:val="22"/>
          <w:szCs w:val="22"/>
        </w:rPr>
        <w:t xml:space="preserve">a </w:t>
      </w:r>
      <w:r w:rsidR="008B3B3E" w:rsidRPr="003012B7">
        <w:rPr>
          <w:rFonts w:ascii="Calibri" w:hAnsi="Calibri" w:cs="Calibri"/>
          <w:iCs/>
          <w:sz w:val="22"/>
          <w:szCs w:val="22"/>
        </w:rPr>
        <w:t xml:space="preserve">pharmacist, </w:t>
      </w:r>
      <w:r w:rsidR="002A591E" w:rsidRPr="003012B7">
        <w:rPr>
          <w:rFonts w:ascii="Calibri" w:hAnsi="Calibri" w:cs="Calibri"/>
          <w:iCs/>
          <w:sz w:val="22"/>
          <w:szCs w:val="22"/>
        </w:rPr>
        <w:t xml:space="preserve">pharmacy technicians, </w:t>
      </w:r>
      <w:r w:rsidR="004832A9" w:rsidRPr="003012B7">
        <w:rPr>
          <w:rFonts w:ascii="Calibri" w:hAnsi="Calibri" w:cs="Calibri"/>
          <w:iCs/>
          <w:sz w:val="22"/>
          <w:szCs w:val="22"/>
        </w:rPr>
        <w:t>accuracy checkers</w:t>
      </w:r>
      <w:r w:rsidR="004E59C3" w:rsidRPr="003012B7">
        <w:rPr>
          <w:rFonts w:ascii="Calibri" w:hAnsi="Calibri" w:cs="Calibri"/>
          <w:iCs/>
          <w:sz w:val="22"/>
          <w:szCs w:val="22"/>
        </w:rPr>
        <w:t>, dispensing assistants</w:t>
      </w:r>
      <w:r w:rsidR="002A591E" w:rsidRPr="003012B7">
        <w:rPr>
          <w:rFonts w:ascii="Calibri" w:hAnsi="Calibri" w:cs="Calibri"/>
          <w:iCs/>
          <w:sz w:val="22"/>
          <w:szCs w:val="22"/>
        </w:rPr>
        <w:t xml:space="preserve"> and </w:t>
      </w:r>
      <w:r w:rsidR="0067192A" w:rsidRPr="003012B7">
        <w:rPr>
          <w:rFonts w:ascii="Calibri" w:hAnsi="Calibri" w:cs="Calibri"/>
          <w:iCs/>
          <w:sz w:val="22"/>
          <w:szCs w:val="22"/>
        </w:rPr>
        <w:t xml:space="preserve">medicines </w:t>
      </w:r>
      <w:r w:rsidR="002A591E" w:rsidRPr="003012B7">
        <w:rPr>
          <w:rFonts w:ascii="Calibri" w:hAnsi="Calibri" w:cs="Calibri"/>
          <w:iCs/>
          <w:sz w:val="22"/>
          <w:szCs w:val="22"/>
        </w:rPr>
        <w:t xml:space="preserve">counter assistants. </w:t>
      </w:r>
      <w:hyperlink r:id="rId37" w:history="1">
        <w:r w:rsidR="00423918" w:rsidRPr="003012B7">
          <w:rPr>
            <w:rStyle w:val="Hyperlink"/>
            <w:rFonts w:ascii="Calibri" w:hAnsi="Calibri" w:cs="Calibri"/>
            <w:sz w:val="22"/>
            <w:szCs w:val="22"/>
          </w:rPr>
          <w:t>A V</w:t>
        </w:r>
        <w:r w:rsidR="00A51BDE" w:rsidRPr="003012B7">
          <w:rPr>
            <w:rStyle w:val="Hyperlink"/>
            <w:rFonts w:ascii="Calibri" w:hAnsi="Calibri" w:cs="Calibri"/>
            <w:sz w:val="22"/>
            <w:szCs w:val="22"/>
          </w:rPr>
          <w:t xml:space="preserve">ision for </w:t>
        </w:r>
        <w:r w:rsidR="00423918" w:rsidRPr="003012B7">
          <w:rPr>
            <w:rStyle w:val="Hyperlink"/>
            <w:rFonts w:ascii="Calibri" w:hAnsi="Calibri" w:cs="Calibri"/>
            <w:sz w:val="22"/>
            <w:szCs w:val="22"/>
          </w:rPr>
          <w:t>C</w:t>
        </w:r>
        <w:r w:rsidR="00A51BDE" w:rsidRPr="003012B7">
          <w:rPr>
            <w:rStyle w:val="Hyperlink"/>
            <w:rFonts w:ascii="Calibri" w:hAnsi="Calibri" w:cs="Calibri"/>
            <w:sz w:val="22"/>
            <w:szCs w:val="22"/>
          </w:rPr>
          <w:t xml:space="preserve">ommunity </w:t>
        </w:r>
        <w:r w:rsidR="00423918" w:rsidRPr="003012B7">
          <w:rPr>
            <w:rStyle w:val="Hyperlink"/>
            <w:rFonts w:ascii="Calibri" w:hAnsi="Calibri" w:cs="Calibri"/>
            <w:sz w:val="22"/>
            <w:szCs w:val="22"/>
          </w:rPr>
          <w:t>P</w:t>
        </w:r>
        <w:r w:rsidR="00A51BDE" w:rsidRPr="003012B7">
          <w:rPr>
            <w:rStyle w:val="Hyperlink"/>
            <w:rFonts w:ascii="Calibri" w:hAnsi="Calibri" w:cs="Calibri"/>
            <w:sz w:val="22"/>
            <w:szCs w:val="22"/>
          </w:rPr>
          <w:t>harmacy</w:t>
        </w:r>
      </w:hyperlink>
      <w:r w:rsidR="00A51BDE" w:rsidRPr="003012B7">
        <w:rPr>
          <w:rFonts w:ascii="Calibri" w:hAnsi="Calibri" w:cs="Calibri"/>
          <w:sz w:val="22"/>
          <w:szCs w:val="22"/>
        </w:rPr>
        <w:t xml:space="preserve"> published on 19</w:t>
      </w:r>
      <w:r w:rsidR="00A51BDE" w:rsidRPr="003012B7">
        <w:rPr>
          <w:rFonts w:ascii="Calibri" w:hAnsi="Calibri" w:cs="Calibri"/>
          <w:sz w:val="22"/>
          <w:szCs w:val="22"/>
          <w:vertAlign w:val="superscript"/>
        </w:rPr>
        <w:t>th</w:t>
      </w:r>
      <w:r w:rsidR="00A51BDE" w:rsidRPr="003012B7">
        <w:rPr>
          <w:rFonts w:ascii="Calibri" w:hAnsi="Calibri" w:cs="Calibri"/>
          <w:sz w:val="22"/>
          <w:szCs w:val="22"/>
        </w:rPr>
        <w:t xml:space="preserve"> September 2023 predicts community pharmacy in 2030 will provide a more patient-centred approach with pharmacists making maximum use of their clinical skills. Pharmacy technicians will lead medicines management processes, both in technical roles focused on the safe and efficient supply of medicines, and in patient-facing roles to support patients’ use of medicines.</w:t>
      </w:r>
    </w:p>
    <w:p w14:paraId="5B981F65" w14:textId="77777777" w:rsidR="004D793D" w:rsidRDefault="004D793D" w:rsidP="008E66CE">
      <w:pPr>
        <w:ind w:left="720"/>
        <w:jc w:val="both"/>
        <w:rPr>
          <w:rFonts w:ascii="Calibri" w:hAnsi="Calibri" w:cs="Calibri"/>
          <w:sz w:val="22"/>
          <w:szCs w:val="22"/>
        </w:rPr>
      </w:pPr>
    </w:p>
    <w:p w14:paraId="3CA44AE4" w14:textId="179C76D7" w:rsidR="00546186" w:rsidRDefault="004D793D" w:rsidP="00546186">
      <w:pPr>
        <w:ind w:left="720"/>
        <w:jc w:val="both"/>
        <w:rPr>
          <w:rFonts w:ascii="Calibri" w:hAnsi="Calibri" w:cs="Calibri"/>
          <w:sz w:val="22"/>
          <w:szCs w:val="22"/>
        </w:rPr>
      </w:pPr>
      <w:r>
        <w:rPr>
          <w:rFonts w:ascii="Calibri" w:hAnsi="Calibri" w:cs="Calibri"/>
          <w:sz w:val="22"/>
          <w:szCs w:val="22"/>
        </w:rPr>
        <w:t>Since our last report, the results of the 2024 workforce su</w:t>
      </w:r>
      <w:r w:rsidR="00546186">
        <w:rPr>
          <w:rFonts w:ascii="Calibri" w:hAnsi="Calibri" w:cs="Calibri"/>
          <w:sz w:val="22"/>
          <w:szCs w:val="22"/>
        </w:rPr>
        <w:t xml:space="preserve">rvey have been published, and </w:t>
      </w:r>
      <w:r w:rsidR="00682717">
        <w:rPr>
          <w:rFonts w:ascii="Calibri" w:hAnsi="Calibri" w:cs="Calibri"/>
          <w:sz w:val="22"/>
          <w:szCs w:val="22"/>
        </w:rPr>
        <w:t xml:space="preserve">modest </w:t>
      </w:r>
      <w:r w:rsidR="00546186">
        <w:rPr>
          <w:rFonts w:ascii="Calibri" w:hAnsi="Calibri" w:cs="Calibri"/>
          <w:sz w:val="22"/>
          <w:szCs w:val="22"/>
        </w:rPr>
        <w:t xml:space="preserve">improvements can be seen from the 2023 survey data. </w:t>
      </w:r>
      <w:r w:rsidR="00546186" w:rsidRPr="00546186">
        <w:rPr>
          <w:rFonts w:ascii="Calibri" w:hAnsi="Calibri" w:cs="Calibri"/>
          <w:sz w:val="22"/>
          <w:szCs w:val="22"/>
        </w:rPr>
        <w:t xml:space="preserve">Compared to the 2023 Workforce survey data, there is an increase in the number of both overall pharmacists and employed pharmacists in Lincolnshire, with employed pharmacist numbers increasing by 16% to 118 FTE, with decreased use of relief pharmacists and locums, indicating </w:t>
      </w:r>
      <w:r w:rsidR="00682717">
        <w:rPr>
          <w:rFonts w:ascii="Calibri" w:hAnsi="Calibri" w:cs="Calibri"/>
          <w:sz w:val="22"/>
          <w:szCs w:val="22"/>
        </w:rPr>
        <w:t xml:space="preserve">some </w:t>
      </w:r>
      <w:r w:rsidR="00546186" w:rsidRPr="00546186">
        <w:rPr>
          <w:rFonts w:ascii="Calibri" w:hAnsi="Calibri" w:cs="Calibri"/>
          <w:sz w:val="22"/>
          <w:szCs w:val="22"/>
        </w:rPr>
        <w:t>greater stability in the Lincolnshire Community Pharmacy Pharmacist workforce.</w:t>
      </w:r>
      <w:r w:rsidR="00682717">
        <w:rPr>
          <w:rFonts w:ascii="Calibri" w:hAnsi="Calibri" w:cs="Calibri"/>
          <w:sz w:val="22"/>
          <w:szCs w:val="22"/>
        </w:rPr>
        <w:t xml:space="preserve"> However, this should perhaps be viewed with caution, as historically pharmacist recruitment and retention within the county can be somewhat labile.</w:t>
      </w:r>
    </w:p>
    <w:p w14:paraId="5BC9EA6A" w14:textId="77777777" w:rsidR="00627944" w:rsidRPr="00546186" w:rsidRDefault="00627944" w:rsidP="00546186">
      <w:pPr>
        <w:ind w:left="720"/>
        <w:jc w:val="both"/>
        <w:rPr>
          <w:rFonts w:ascii="Calibri" w:hAnsi="Calibri" w:cs="Calibri"/>
          <w:sz w:val="22"/>
          <w:szCs w:val="22"/>
        </w:rPr>
      </w:pPr>
    </w:p>
    <w:p w14:paraId="0999EE5F" w14:textId="459D89E2" w:rsidR="004D793D" w:rsidRPr="003012B7" w:rsidRDefault="00546186" w:rsidP="00627944">
      <w:pPr>
        <w:ind w:left="720"/>
        <w:jc w:val="both"/>
        <w:rPr>
          <w:rFonts w:ascii="Calibri" w:hAnsi="Calibri" w:cs="Calibri"/>
          <w:iCs/>
          <w:sz w:val="22"/>
          <w:szCs w:val="22"/>
        </w:rPr>
      </w:pPr>
      <w:r w:rsidRPr="00546186">
        <w:rPr>
          <w:rFonts w:ascii="Calibri" w:hAnsi="Calibri" w:cs="Calibri"/>
          <w:sz w:val="22"/>
          <w:szCs w:val="22"/>
        </w:rPr>
        <w:t>The</w:t>
      </w:r>
      <w:r w:rsidR="00627944">
        <w:rPr>
          <w:rFonts w:ascii="Calibri" w:hAnsi="Calibri" w:cs="Calibri"/>
          <w:sz w:val="22"/>
          <w:szCs w:val="22"/>
        </w:rPr>
        <w:t xml:space="preserve"> data </w:t>
      </w:r>
      <w:r w:rsidR="00A52E78">
        <w:rPr>
          <w:rFonts w:ascii="Calibri" w:hAnsi="Calibri" w:cs="Calibri"/>
          <w:sz w:val="22"/>
          <w:szCs w:val="22"/>
        </w:rPr>
        <w:t xml:space="preserve">also </w:t>
      </w:r>
      <w:r w:rsidR="00627944">
        <w:rPr>
          <w:rFonts w:ascii="Calibri" w:hAnsi="Calibri" w:cs="Calibri"/>
          <w:sz w:val="22"/>
          <w:szCs w:val="22"/>
        </w:rPr>
        <w:t>show</w:t>
      </w:r>
      <w:r w:rsidRPr="00546186">
        <w:rPr>
          <w:rFonts w:ascii="Calibri" w:hAnsi="Calibri" w:cs="Calibri"/>
          <w:sz w:val="22"/>
          <w:szCs w:val="22"/>
        </w:rPr>
        <w:t xml:space="preserve"> an 18% reduction in the number of GPhC registered accuracy checking qualified pharmacy technicians employed in community pharmacy, down from 81 to 66 FTE, which is perhaps a reflection of greater recruitment of pharmacy technicians into general practice and other roles outside of community pharmacy. However, the survey shows a </w:t>
      </w:r>
      <w:r w:rsidR="00627944" w:rsidRPr="00546186">
        <w:rPr>
          <w:rFonts w:ascii="Calibri" w:hAnsi="Calibri" w:cs="Calibri"/>
          <w:sz w:val="22"/>
          <w:szCs w:val="22"/>
        </w:rPr>
        <w:t>fivefold</w:t>
      </w:r>
      <w:r w:rsidRPr="00546186">
        <w:rPr>
          <w:rFonts w:ascii="Calibri" w:hAnsi="Calibri" w:cs="Calibri"/>
          <w:sz w:val="22"/>
          <w:szCs w:val="22"/>
        </w:rPr>
        <w:t xml:space="preserve"> increase in the number of Level 2 trained dispensing assistants </w:t>
      </w:r>
      <w:r w:rsidR="00A52E78">
        <w:rPr>
          <w:rFonts w:ascii="Calibri" w:hAnsi="Calibri" w:cs="Calibri"/>
          <w:sz w:val="22"/>
          <w:szCs w:val="22"/>
        </w:rPr>
        <w:t>undertaking</w:t>
      </w:r>
      <w:r w:rsidR="00A52E78" w:rsidRPr="00546186">
        <w:rPr>
          <w:rFonts w:ascii="Calibri" w:hAnsi="Calibri" w:cs="Calibri"/>
          <w:sz w:val="22"/>
          <w:szCs w:val="22"/>
        </w:rPr>
        <w:t xml:space="preserve"> </w:t>
      </w:r>
      <w:r w:rsidRPr="00546186">
        <w:rPr>
          <w:rFonts w:ascii="Calibri" w:hAnsi="Calibri" w:cs="Calibri"/>
          <w:sz w:val="22"/>
          <w:szCs w:val="22"/>
        </w:rPr>
        <w:t>the</w:t>
      </w:r>
      <w:r w:rsidR="00A52E78" w:rsidRPr="00A52E78">
        <w:rPr>
          <w:rFonts w:ascii="Calibri" w:hAnsi="Calibri" w:cs="Calibri"/>
          <w:sz w:val="22"/>
          <w:szCs w:val="22"/>
        </w:rPr>
        <w:t xml:space="preserve"> </w:t>
      </w:r>
      <w:r w:rsidR="00A52E78" w:rsidRPr="00546186">
        <w:rPr>
          <w:rFonts w:ascii="Calibri" w:hAnsi="Calibri" w:cs="Calibri"/>
          <w:sz w:val="22"/>
          <w:szCs w:val="22"/>
        </w:rPr>
        <w:t>Level 3</w:t>
      </w:r>
      <w:r w:rsidRPr="00546186">
        <w:rPr>
          <w:rFonts w:ascii="Calibri" w:hAnsi="Calibri" w:cs="Calibri"/>
          <w:sz w:val="22"/>
          <w:szCs w:val="22"/>
        </w:rPr>
        <w:t xml:space="preserve"> training</w:t>
      </w:r>
      <w:r w:rsidR="00A52E78">
        <w:rPr>
          <w:rFonts w:ascii="Calibri" w:hAnsi="Calibri" w:cs="Calibri"/>
          <w:sz w:val="22"/>
          <w:szCs w:val="22"/>
        </w:rPr>
        <w:t xml:space="preserve"> required </w:t>
      </w:r>
      <w:r w:rsidRPr="00546186">
        <w:rPr>
          <w:rFonts w:ascii="Calibri" w:hAnsi="Calibri" w:cs="Calibri"/>
          <w:sz w:val="22"/>
          <w:szCs w:val="22"/>
        </w:rPr>
        <w:t xml:space="preserve">to upskill </w:t>
      </w:r>
      <w:r w:rsidR="00A52E78">
        <w:rPr>
          <w:rFonts w:ascii="Calibri" w:hAnsi="Calibri" w:cs="Calibri"/>
          <w:sz w:val="22"/>
          <w:szCs w:val="22"/>
        </w:rPr>
        <w:t xml:space="preserve">and register as </w:t>
      </w:r>
      <w:r w:rsidRPr="00546186">
        <w:rPr>
          <w:rFonts w:ascii="Calibri" w:hAnsi="Calibri" w:cs="Calibri"/>
          <w:sz w:val="22"/>
          <w:szCs w:val="22"/>
        </w:rPr>
        <w:t>a Pharmacy Technician, with an FTE equivalent of 130 roles</w:t>
      </w:r>
      <w:r w:rsidR="00B90ACF">
        <w:rPr>
          <w:rFonts w:ascii="Calibri" w:hAnsi="Calibri" w:cs="Calibri"/>
          <w:sz w:val="22"/>
          <w:szCs w:val="22"/>
        </w:rPr>
        <w:t>, as well as</w:t>
      </w:r>
      <w:r w:rsidRPr="00546186">
        <w:rPr>
          <w:rFonts w:ascii="Calibri" w:hAnsi="Calibri" w:cs="Calibri"/>
          <w:sz w:val="22"/>
          <w:szCs w:val="22"/>
        </w:rPr>
        <w:t xml:space="preserve"> a 5% increase in trained dispensing assistants, at 348 FTE.</w:t>
      </w:r>
    </w:p>
    <w:p w14:paraId="502766B4" w14:textId="77777777" w:rsidR="004832A9" w:rsidRPr="003012B7" w:rsidRDefault="004832A9" w:rsidP="008E66CE">
      <w:pPr>
        <w:ind w:left="720"/>
        <w:jc w:val="both"/>
        <w:rPr>
          <w:rFonts w:ascii="Calibri" w:hAnsi="Calibri" w:cs="Calibri"/>
          <w:iCs/>
          <w:sz w:val="22"/>
          <w:szCs w:val="22"/>
        </w:rPr>
      </w:pPr>
    </w:p>
    <w:p w14:paraId="4E614E5F" w14:textId="512B93BD" w:rsidR="00691ADB" w:rsidRDefault="001A408F" w:rsidP="00691ADB">
      <w:pPr>
        <w:ind w:left="720"/>
        <w:jc w:val="both"/>
        <w:rPr>
          <w:rFonts w:ascii="Calibri" w:hAnsi="Calibri" w:cs="Calibri"/>
          <w:iCs/>
          <w:sz w:val="22"/>
          <w:szCs w:val="22"/>
        </w:rPr>
      </w:pPr>
      <w:r>
        <w:rPr>
          <w:rFonts w:ascii="Calibri" w:hAnsi="Calibri" w:cs="Calibri"/>
          <w:iCs/>
          <w:sz w:val="22"/>
          <w:szCs w:val="22"/>
        </w:rPr>
        <w:t>In community pharmacy, p</w:t>
      </w:r>
      <w:r w:rsidR="00BF5341" w:rsidRPr="003012B7">
        <w:rPr>
          <w:rFonts w:ascii="Calibri" w:hAnsi="Calibri" w:cs="Calibri"/>
          <w:iCs/>
          <w:sz w:val="22"/>
          <w:szCs w:val="22"/>
        </w:rPr>
        <w:t>harmacy technicians</w:t>
      </w:r>
      <w:r w:rsidR="00A52E78">
        <w:rPr>
          <w:rFonts w:ascii="Calibri" w:hAnsi="Calibri" w:cs="Calibri"/>
          <w:iCs/>
          <w:sz w:val="22"/>
          <w:szCs w:val="22"/>
        </w:rPr>
        <w:t xml:space="preserve"> (alongside all members of the pharmacy team)</w:t>
      </w:r>
      <w:r w:rsidR="00BF5341" w:rsidRPr="003012B7">
        <w:rPr>
          <w:rFonts w:ascii="Calibri" w:hAnsi="Calibri" w:cs="Calibri"/>
          <w:iCs/>
          <w:sz w:val="22"/>
          <w:szCs w:val="22"/>
        </w:rPr>
        <w:t xml:space="preserve"> work under the supervision of a </w:t>
      </w:r>
      <w:r>
        <w:rPr>
          <w:rFonts w:ascii="Calibri" w:hAnsi="Calibri" w:cs="Calibri"/>
          <w:iCs/>
          <w:sz w:val="22"/>
          <w:szCs w:val="22"/>
        </w:rPr>
        <w:t>Responsible P</w:t>
      </w:r>
      <w:r w:rsidR="00BF5341" w:rsidRPr="003012B7">
        <w:rPr>
          <w:rFonts w:ascii="Calibri" w:hAnsi="Calibri" w:cs="Calibri"/>
          <w:iCs/>
          <w:sz w:val="22"/>
          <w:szCs w:val="22"/>
        </w:rPr>
        <w:t>harmacist</w:t>
      </w:r>
      <w:r w:rsidR="009C6033">
        <w:rPr>
          <w:rFonts w:ascii="Calibri" w:hAnsi="Calibri" w:cs="Calibri"/>
          <w:iCs/>
          <w:sz w:val="22"/>
          <w:szCs w:val="22"/>
        </w:rPr>
        <w:t>, but</w:t>
      </w:r>
      <w:r w:rsidR="009C6033" w:rsidRPr="003012B7">
        <w:rPr>
          <w:rFonts w:ascii="Calibri" w:hAnsi="Calibri" w:cs="Calibri"/>
          <w:iCs/>
          <w:sz w:val="22"/>
          <w:szCs w:val="22"/>
        </w:rPr>
        <w:t xml:space="preserve"> </w:t>
      </w:r>
      <w:r w:rsidR="00BF5341" w:rsidRPr="003012B7">
        <w:rPr>
          <w:rFonts w:ascii="Calibri" w:hAnsi="Calibri" w:cs="Calibri"/>
          <w:iCs/>
          <w:sz w:val="22"/>
          <w:szCs w:val="22"/>
        </w:rPr>
        <w:t xml:space="preserve">are registered healthcare professionals that are responsible and accountable for their own accurate and safe practice. </w:t>
      </w:r>
      <w:r w:rsidR="00EF6629">
        <w:rPr>
          <w:rFonts w:ascii="Calibri" w:hAnsi="Calibri" w:cs="Calibri"/>
          <w:iCs/>
          <w:sz w:val="22"/>
          <w:szCs w:val="22"/>
        </w:rPr>
        <w:t xml:space="preserve">Since </w:t>
      </w:r>
      <w:r w:rsidR="005B24F3" w:rsidRPr="003012B7">
        <w:rPr>
          <w:rFonts w:ascii="Calibri" w:hAnsi="Calibri" w:cs="Calibri"/>
          <w:iCs/>
          <w:sz w:val="22"/>
          <w:szCs w:val="22"/>
        </w:rPr>
        <w:t>26th June 2024, registered pharmacy technicians in England</w:t>
      </w:r>
      <w:r>
        <w:rPr>
          <w:rFonts w:ascii="Calibri" w:hAnsi="Calibri" w:cs="Calibri"/>
          <w:iCs/>
          <w:sz w:val="22"/>
          <w:szCs w:val="22"/>
        </w:rPr>
        <w:t>, Wales and Scotland</w:t>
      </w:r>
      <w:r w:rsidR="005B24F3" w:rsidRPr="003012B7">
        <w:rPr>
          <w:rFonts w:ascii="Calibri" w:hAnsi="Calibri" w:cs="Calibri"/>
          <w:iCs/>
          <w:sz w:val="22"/>
          <w:szCs w:val="22"/>
        </w:rPr>
        <w:t xml:space="preserve"> </w:t>
      </w:r>
      <w:r w:rsidR="00EE4BDE" w:rsidRPr="003012B7">
        <w:rPr>
          <w:rFonts w:ascii="Calibri" w:hAnsi="Calibri" w:cs="Calibri"/>
          <w:iCs/>
          <w:sz w:val="22"/>
          <w:szCs w:val="22"/>
        </w:rPr>
        <w:t>have been</w:t>
      </w:r>
      <w:r w:rsidR="005B24F3" w:rsidRPr="003012B7">
        <w:rPr>
          <w:rFonts w:ascii="Calibri" w:hAnsi="Calibri" w:cs="Calibri"/>
          <w:iCs/>
          <w:sz w:val="22"/>
          <w:szCs w:val="22"/>
        </w:rPr>
        <w:t xml:space="preserve"> able to supply and administer medicines under patient group directions (PGDs), following amendments made to the </w:t>
      </w:r>
      <w:hyperlink r:id="rId38" w:tgtFrame="_blank" w:history="1">
        <w:r w:rsidR="005B24F3" w:rsidRPr="003012B7">
          <w:rPr>
            <w:rStyle w:val="Hyperlink"/>
            <w:rFonts w:ascii="Calibri" w:hAnsi="Calibri" w:cs="Calibri"/>
            <w:iCs/>
            <w:color w:val="auto"/>
            <w:sz w:val="22"/>
            <w:szCs w:val="22"/>
          </w:rPr>
          <w:t>Human Medicines Regulations 2012</w:t>
        </w:r>
      </w:hyperlink>
      <w:r w:rsidR="005B24F3" w:rsidRPr="003012B7">
        <w:rPr>
          <w:rFonts w:ascii="Calibri" w:hAnsi="Calibri" w:cs="Calibri"/>
          <w:iCs/>
          <w:sz w:val="22"/>
          <w:szCs w:val="22"/>
        </w:rPr>
        <w:t>.</w:t>
      </w:r>
      <w:r w:rsidR="00EE4BDE" w:rsidRPr="003012B7">
        <w:rPr>
          <w:rFonts w:ascii="Calibri" w:hAnsi="Calibri" w:cs="Calibri"/>
          <w:iCs/>
          <w:sz w:val="22"/>
          <w:szCs w:val="22"/>
        </w:rPr>
        <w:t xml:space="preserve"> </w:t>
      </w:r>
      <w:r w:rsidR="007129FE">
        <w:rPr>
          <w:rFonts w:ascii="Calibri" w:hAnsi="Calibri" w:cs="Calibri"/>
          <w:iCs/>
          <w:sz w:val="22"/>
          <w:szCs w:val="22"/>
        </w:rPr>
        <w:t xml:space="preserve">As a result of these changes, </w:t>
      </w:r>
      <w:r w:rsidR="00602A78" w:rsidRPr="007129FE">
        <w:rPr>
          <w:rFonts w:ascii="Calibri" w:hAnsi="Calibri" w:cs="Calibri"/>
          <w:iCs/>
          <w:sz w:val="22"/>
          <w:szCs w:val="22"/>
        </w:rPr>
        <w:t xml:space="preserve">Pharmacy Technicians are currently able to complete some key services such as </w:t>
      </w:r>
      <w:r w:rsidR="007129FE">
        <w:rPr>
          <w:rFonts w:ascii="Calibri" w:hAnsi="Calibri" w:cs="Calibri"/>
          <w:iCs/>
          <w:sz w:val="22"/>
          <w:szCs w:val="22"/>
        </w:rPr>
        <w:t>f</w:t>
      </w:r>
      <w:r w:rsidR="00602A78" w:rsidRPr="007129FE">
        <w:rPr>
          <w:rFonts w:ascii="Calibri" w:hAnsi="Calibri" w:cs="Calibri"/>
          <w:iCs/>
          <w:sz w:val="22"/>
          <w:szCs w:val="22"/>
        </w:rPr>
        <w:t xml:space="preserve">lu </w:t>
      </w:r>
      <w:r w:rsidR="007129FE">
        <w:rPr>
          <w:rFonts w:ascii="Calibri" w:hAnsi="Calibri" w:cs="Calibri"/>
          <w:iCs/>
          <w:sz w:val="22"/>
          <w:szCs w:val="22"/>
        </w:rPr>
        <w:t>v</w:t>
      </w:r>
      <w:r w:rsidR="00602A78" w:rsidRPr="007129FE">
        <w:rPr>
          <w:rFonts w:ascii="Calibri" w:hAnsi="Calibri" w:cs="Calibri"/>
          <w:iCs/>
          <w:sz w:val="22"/>
          <w:szCs w:val="22"/>
        </w:rPr>
        <w:t>accinations</w:t>
      </w:r>
      <w:r w:rsidR="007129FE">
        <w:rPr>
          <w:rFonts w:ascii="Calibri" w:hAnsi="Calibri" w:cs="Calibri"/>
          <w:iCs/>
          <w:sz w:val="22"/>
          <w:szCs w:val="22"/>
        </w:rPr>
        <w:t xml:space="preserve"> and</w:t>
      </w:r>
      <w:r w:rsidR="00420473">
        <w:rPr>
          <w:rFonts w:ascii="Calibri" w:hAnsi="Calibri" w:cs="Calibri"/>
          <w:iCs/>
          <w:sz w:val="22"/>
          <w:szCs w:val="22"/>
        </w:rPr>
        <w:t xml:space="preserve"> all or some</w:t>
      </w:r>
      <w:r w:rsidR="0076108F">
        <w:rPr>
          <w:rFonts w:ascii="Calibri" w:hAnsi="Calibri" w:cs="Calibri"/>
          <w:iCs/>
          <w:sz w:val="22"/>
          <w:szCs w:val="22"/>
        </w:rPr>
        <w:t xml:space="preserve"> elements of </w:t>
      </w:r>
      <w:r w:rsidR="007129FE">
        <w:rPr>
          <w:rFonts w:ascii="Calibri" w:hAnsi="Calibri" w:cs="Calibri"/>
          <w:iCs/>
          <w:sz w:val="22"/>
          <w:szCs w:val="22"/>
        </w:rPr>
        <w:t>the NHS Pharmacy Contraception Service</w:t>
      </w:r>
      <w:r w:rsidR="0076108F">
        <w:rPr>
          <w:rFonts w:ascii="Calibri" w:hAnsi="Calibri" w:cs="Calibri"/>
          <w:iCs/>
          <w:sz w:val="22"/>
          <w:szCs w:val="22"/>
        </w:rPr>
        <w:t>.</w:t>
      </w:r>
    </w:p>
    <w:p w14:paraId="357B85C2" w14:textId="77777777" w:rsidR="00691ADB" w:rsidRDefault="00691ADB" w:rsidP="00691ADB">
      <w:pPr>
        <w:ind w:left="720"/>
        <w:jc w:val="both"/>
        <w:rPr>
          <w:rFonts w:ascii="Calibri" w:hAnsi="Calibri" w:cs="Calibri"/>
          <w:iCs/>
          <w:sz w:val="22"/>
          <w:szCs w:val="22"/>
        </w:rPr>
      </w:pPr>
    </w:p>
    <w:p w14:paraId="2A32115C" w14:textId="67CC08FB" w:rsidR="001F3981" w:rsidRDefault="00691ADB" w:rsidP="00163D52">
      <w:pPr>
        <w:ind w:left="720"/>
        <w:jc w:val="both"/>
        <w:rPr>
          <w:rFonts w:ascii="Calibri" w:hAnsi="Calibri" w:cs="Calibri"/>
          <w:iCs/>
          <w:sz w:val="22"/>
          <w:szCs w:val="22"/>
        </w:rPr>
      </w:pPr>
      <w:r>
        <w:rPr>
          <w:rFonts w:ascii="Calibri" w:hAnsi="Calibri" w:cs="Calibri"/>
          <w:iCs/>
          <w:sz w:val="22"/>
          <w:szCs w:val="22"/>
        </w:rPr>
        <w:t>In December 2025, the</w:t>
      </w:r>
      <w:r w:rsidRPr="00691ADB">
        <w:rPr>
          <w:rFonts w:ascii="Calibri" w:hAnsi="Calibri" w:cs="Calibri"/>
          <w:iCs/>
          <w:sz w:val="22"/>
          <w:szCs w:val="22"/>
        </w:rPr>
        <w:t xml:space="preserve"> Department of Health and Social Care announced that The Human Medicines (Authorisation by Pharmacists and Supervision by Pharmacy Technicians) Order 2025 has been approved by Parliament and the Privy Council, and will come into force in two stages.</w:t>
      </w:r>
      <w:r>
        <w:rPr>
          <w:rFonts w:ascii="Calibri" w:hAnsi="Calibri" w:cs="Calibri"/>
          <w:iCs/>
          <w:sz w:val="22"/>
          <w:szCs w:val="22"/>
        </w:rPr>
        <w:t xml:space="preserve"> </w:t>
      </w:r>
      <w:r w:rsidRPr="00691ADB">
        <w:rPr>
          <w:rFonts w:ascii="Calibri" w:hAnsi="Calibri" w:cs="Calibri"/>
          <w:iCs/>
          <w:sz w:val="22"/>
          <w:szCs w:val="22"/>
        </w:rPr>
        <w:t xml:space="preserve">The order makes changes to The Medicines Act 1968 and The Human Medicines Regulations 2012 to enable pharmacists to deliver more patient-facing clinical services and empower pharmacy technicians to utilise their skills and expertise to the best of their ability. </w:t>
      </w:r>
      <w:r w:rsidR="00163D52">
        <w:rPr>
          <w:rFonts w:ascii="Calibri" w:hAnsi="Calibri" w:cs="Calibri"/>
          <w:iCs/>
          <w:sz w:val="22"/>
          <w:szCs w:val="22"/>
        </w:rPr>
        <w:t xml:space="preserve">There are </w:t>
      </w:r>
      <w:r>
        <w:rPr>
          <w:rFonts w:ascii="Calibri" w:hAnsi="Calibri" w:cs="Calibri"/>
          <w:iCs/>
          <w:sz w:val="22"/>
          <w:szCs w:val="22"/>
        </w:rPr>
        <w:t>two measures covered by this act</w:t>
      </w:r>
      <w:r w:rsidR="0076108F">
        <w:rPr>
          <w:rFonts w:ascii="Calibri" w:hAnsi="Calibri" w:cs="Calibri"/>
          <w:iCs/>
          <w:sz w:val="22"/>
          <w:szCs w:val="22"/>
        </w:rPr>
        <w:t>; s</w:t>
      </w:r>
      <w:r>
        <w:rPr>
          <w:rFonts w:ascii="Calibri" w:hAnsi="Calibri" w:cs="Calibri"/>
          <w:iCs/>
          <w:sz w:val="22"/>
          <w:szCs w:val="22"/>
        </w:rPr>
        <w:t xml:space="preserve">ince </w:t>
      </w:r>
      <w:r w:rsidR="00163D52" w:rsidRPr="00163D52">
        <w:rPr>
          <w:rFonts w:ascii="Calibri" w:hAnsi="Calibri" w:cs="Calibri"/>
          <w:iCs/>
          <w:sz w:val="22"/>
          <w:szCs w:val="22"/>
        </w:rPr>
        <w:t>7</w:t>
      </w:r>
      <w:r w:rsidR="0076108F" w:rsidRPr="00D31606">
        <w:rPr>
          <w:rFonts w:ascii="Calibri" w:hAnsi="Calibri" w:cs="Calibri"/>
          <w:iCs/>
          <w:sz w:val="22"/>
          <w:szCs w:val="22"/>
          <w:vertAlign w:val="superscript"/>
        </w:rPr>
        <w:t>th</w:t>
      </w:r>
      <w:r w:rsidR="0076108F">
        <w:rPr>
          <w:rFonts w:ascii="Calibri" w:hAnsi="Calibri" w:cs="Calibri"/>
          <w:iCs/>
          <w:sz w:val="22"/>
          <w:szCs w:val="22"/>
        </w:rPr>
        <w:t xml:space="preserve"> </w:t>
      </w:r>
      <w:r w:rsidR="00163D52" w:rsidRPr="00163D52">
        <w:rPr>
          <w:rFonts w:ascii="Calibri" w:hAnsi="Calibri" w:cs="Calibri"/>
          <w:iCs/>
          <w:sz w:val="22"/>
          <w:szCs w:val="22"/>
        </w:rPr>
        <w:t>January 2026</w:t>
      </w:r>
      <w:r>
        <w:rPr>
          <w:rFonts w:ascii="Calibri" w:hAnsi="Calibri" w:cs="Calibri"/>
          <w:iCs/>
          <w:sz w:val="22"/>
          <w:szCs w:val="22"/>
        </w:rPr>
        <w:t xml:space="preserve"> p</w:t>
      </w:r>
      <w:r w:rsidR="00163D52" w:rsidRPr="00163D52">
        <w:rPr>
          <w:rFonts w:ascii="Calibri" w:hAnsi="Calibri" w:cs="Calibri"/>
          <w:iCs/>
          <w:sz w:val="22"/>
          <w:szCs w:val="22"/>
        </w:rPr>
        <w:t xml:space="preserve">harmacists </w:t>
      </w:r>
      <w:r>
        <w:rPr>
          <w:rFonts w:ascii="Calibri" w:hAnsi="Calibri" w:cs="Calibri"/>
          <w:iCs/>
          <w:sz w:val="22"/>
          <w:szCs w:val="22"/>
        </w:rPr>
        <w:t xml:space="preserve">have been able to </w:t>
      </w:r>
      <w:r w:rsidR="00163D52" w:rsidRPr="00163D52">
        <w:rPr>
          <w:rFonts w:ascii="Calibri" w:hAnsi="Calibri" w:cs="Calibri"/>
          <w:iCs/>
          <w:sz w:val="22"/>
          <w:szCs w:val="22"/>
        </w:rPr>
        <w:t xml:space="preserve">authorise pharmacy teams to hand out checked and bagged prescriptions </w:t>
      </w:r>
      <w:r w:rsidR="0076108F">
        <w:rPr>
          <w:rFonts w:ascii="Calibri" w:hAnsi="Calibri" w:cs="Calibri"/>
          <w:iCs/>
          <w:sz w:val="22"/>
          <w:szCs w:val="22"/>
        </w:rPr>
        <w:t xml:space="preserve">when the pharmacist is not available </w:t>
      </w:r>
      <w:r w:rsidR="00163D52" w:rsidRPr="00163D52">
        <w:rPr>
          <w:rFonts w:ascii="Calibri" w:hAnsi="Calibri" w:cs="Calibri"/>
          <w:iCs/>
          <w:sz w:val="22"/>
          <w:szCs w:val="22"/>
        </w:rPr>
        <w:t>(Human Medicines Regulation 2012, Regulation 220B)</w:t>
      </w:r>
      <w:r w:rsidR="004455C8">
        <w:rPr>
          <w:rFonts w:ascii="Calibri" w:hAnsi="Calibri" w:cs="Calibri"/>
          <w:iCs/>
          <w:sz w:val="22"/>
          <w:szCs w:val="22"/>
        </w:rPr>
        <w:t>, subject to appropriate standard operating procedures, agreement of the responsible pharmacist and trained staff being in place.</w:t>
      </w:r>
      <w:r w:rsidR="001F3981">
        <w:rPr>
          <w:rFonts w:ascii="Calibri" w:hAnsi="Calibri" w:cs="Calibri"/>
          <w:iCs/>
          <w:sz w:val="22"/>
          <w:szCs w:val="22"/>
        </w:rPr>
        <w:t xml:space="preserve"> It is proposed that as from </w:t>
      </w:r>
      <w:r w:rsidR="00163D52" w:rsidRPr="00163D52">
        <w:rPr>
          <w:rFonts w:ascii="Calibri" w:hAnsi="Calibri" w:cs="Calibri"/>
          <w:iCs/>
          <w:sz w:val="22"/>
          <w:szCs w:val="22"/>
        </w:rPr>
        <w:t>10 December 2026</w:t>
      </w:r>
      <w:r w:rsidR="001F3981">
        <w:rPr>
          <w:rFonts w:ascii="Calibri" w:hAnsi="Calibri" w:cs="Calibri"/>
          <w:iCs/>
          <w:sz w:val="22"/>
          <w:szCs w:val="22"/>
        </w:rPr>
        <w:t xml:space="preserve"> p</w:t>
      </w:r>
      <w:r w:rsidR="00163D52" w:rsidRPr="00163D52">
        <w:rPr>
          <w:rFonts w:ascii="Calibri" w:hAnsi="Calibri" w:cs="Calibri"/>
          <w:iCs/>
          <w:sz w:val="22"/>
          <w:szCs w:val="22"/>
        </w:rPr>
        <w:t>harmacists can authorise pharmacy technicians to undertake or supervise the preparation, assembly, dispensing and sale and supply of medicines</w:t>
      </w:r>
      <w:r w:rsidR="0076108F">
        <w:rPr>
          <w:rFonts w:ascii="Calibri" w:hAnsi="Calibri" w:cs="Calibri"/>
          <w:iCs/>
          <w:sz w:val="22"/>
          <w:szCs w:val="22"/>
        </w:rPr>
        <w:t xml:space="preserve"> in  pharmacist’s absence</w:t>
      </w:r>
      <w:r w:rsidR="00163D52" w:rsidRPr="00163D52">
        <w:rPr>
          <w:rFonts w:ascii="Calibri" w:hAnsi="Calibri" w:cs="Calibri"/>
          <w:iCs/>
          <w:sz w:val="22"/>
          <w:szCs w:val="22"/>
        </w:rPr>
        <w:t>, that would otherwise need to be performed by or under the supervision of a pharmacist (Medicines Act 1968, Section 10 and 10A and Human Medicines Regulations 2012, Regulation 220A)</w:t>
      </w:r>
      <w:r w:rsidR="001F3981">
        <w:rPr>
          <w:rFonts w:ascii="Calibri" w:hAnsi="Calibri" w:cs="Calibri"/>
          <w:iCs/>
          <w:sz w:val="22"/>
          <w:szCs w:val="22"/>
        </w:rPr>
        <w:t xml:space="preserve">. </w:t>
      </w:r>
      <w:r w:rsidR="0076108F">
        <w:rPr>
          <w:rFonts w:ascii="Calibri" w:hAnsi="Calibri" w:cs="Calibri"/>
          <w:iCs/>
          <w:sz w:val="22"/>
          <w:szCs w:val="22"/>
        </w:rPr>
        <w:t>Again,</w:t>
      </w:r>
      <w:r w:rsidR="001F3981">
        <w:rPr>
          <w:rFonts w:ascii="Calibri" w:hAnsi="Calibri" w:cs="Calibri"/>
          <w:iCs/>
          <w:sz w:val="22"/>
          <w:szCs w:val="22"/>
        </w:rPr>
        <w:t xml:space="preserve"> this will require appropriate standard operating procedures, agreement of the responsible pharmacist and trained staff being in place.</w:t>
      </w:r>
    </w:p>
    <w:p w14:paraId="16F7A5F2" w14:textId="77777777" w:rsidR="001F3981" w:rsidRDefault="001F3981" w:rsidP="00163D52">
      <w:pPr>
        <w:ind w:left="720"/>
        <w:jc w:val="both"/>
        <w:rPr>
          <w:rFonts w:ascii="Calibri" w:hAnsi="Calibri" w:cs="Calibri"/>
          <w:iCs/>
          <w:sz w:val="22"/>
          <w:szCs w:val="22"/>
        </w:rPr>
      </w:pPr>
    </w:p>
    <w:p w14:paraId="5D63AE21" w14:textId="0AA8BEDD" w:rsidR="00DC431A" w:rsidRPr="003012B7" w:rsidRDefault="00EE4BDE" w:rsidP="00163D52">
      <w:pPr>
        <w:ind w:left="720"/>
        <w:jc w:val="both"/>
        <w:rPr>
          <w:rFonts w:ascii="Calibri" w:hAnsi="Calibri" w:cs="Calibri"/>
          <w:iCs/>
          <w:sz w:val="22"/>
          <w:szCs w:val="22"/>
        </w:rPr>
      </w:pPr>
      <w:r w:rsidRPr="003012B7">
        <w:rPr>
          <w:rFonts w:ascii="Calibri" w:hAnsi="Calibri" w:cs="Calibri"/>
          <w:iCs/>
          <w:sz w:val="22"/>
          <w:szCs w:val="22"/>
        </w:rPr>
        <w:lastRenderedPageBreak/>
        <w:t xml:space="preserve">We anticipate the introduction of </w:t>
      </w:r>
      <w:r w:rsidR="00634ECE">
        <w:rPr>
          <w:rFonts w:ascii="Calibri" w:hAnsi="Calibri" w:cs="Calibri"/>
          <w:iCs/>
          <w:sz w:val="22"/>
          <w:szCs w:val="22"/>
        </w:rPr>
        <w:t xml:space="preserve">more </w:t>
      </w:r>
      <w:r w:rsidR="001A408F">
        <w:rPr>
          <w:rFonts w:ascii="Calibri" w:hAnsi="Calibri" w:cs="Calibri"/>
          <w:iCs/>
          <w:sz w:val="22"/>
          <w:szCs w:val="22"/>
        </w:rPr>
        <w:t>t</w:t>
      </w:r>
      <w:r w:rsidRPr="003012B7">
        <w:rPr>
          <w:rFonts w:ascii="Calibri" w:hAnsi="Calibri" w:cs="Calibri"/>
          <w:iCs/>
          <w:sz w:val="22"/>
          <w:szCs w:val="22"/>
        </w:rPr>
        <w:t>echnician</w:t>
      </w:r>
      <w:r w:rsidR="001A408F">
        <w:rPr>
          <w:rFonts w:ascii="Calibri" w:hAnsi="Calibri" w:cs="Calibri"/>
          <w:iCs/>
          <w:sz w:val="22"/>
          <w:szCs w:val="22"/>
        </w:rPr>
        <w:t>-</w:t>
      </w:r>
      <w:r w:rsidRPr="003012B7">
        <w:rPr>
          <w:rFonts w:ascii="Calibri" w:hAnsi="Calibri" w:cs="Calibri"/>
          <w:iCs/>
          <w:sz w:val="22"/>
          <w:szCs w:val="22"/>
        </w:rPr>
        <w:t xml:space="preserve">led services </w:t>
      </w:r>
      <w:r w:rsidR="001A408F">
        <w:rPr>
          <w:rFonts w:ascii="Calibri" w:hAnsi="Calibri" w:cs="Calibri"/>
          <w:iCs/>
          <w:sz w:val="22"/>
          <w:szCs w:val="22"/>
        </w:rPr>
        <w:t xml:space="preserve">and a growing role in service delivery for this profession </w:t>
      </w:r>
      <w:r w:rsidRPr="003012B7">
        <w:rPr>
          <w:rFonts w:ascii="Calibri" w:hAnsi="Calibri" w:cs="Calibri"/>
          <w:iCs/>
          <w:sz w:val="22"/>
          <w:szCs w:val="22"/>
        </w:rPr>
        <w:t>in the future.</w:t>
      </w:r>
    </w:p>
    <w:p w14:paraId="2A8087E1" w14:textId="77777777" w:rsidR="00455F90" w:rsidRPr="003012B7" w:rsidRDefault="00455F90" w:rsidP="00BF5341">
      <w:pPr>
        <w:ind w:left="720"/>
        <w:jc w:val="both"/>
        <w:rPr>
          <w:rFonts w:ascii="Calibri" w:hAnsi="Calibri" w:cs="Calibri"/>
          <w:iCs/>
          <w:sz w:val="22"/>
          <w:szCs w:val="22"/>
        </w:rPr>
      </w:pPr>
    </w:p>
    <w:p w14:paraId="547C930E" w14:textId="77777777" w:rsidR="003175B1" w:rsidRPr="003012B7" w:rsidRDefault="003175B1" w:rsidP="008E66CE">
      <w:pPr>
        <w:ind w:left="720"/>
        <w:jc w:val="both"/>
        <w:rPr>
          <w:rFonts w:ascii="Calibri" w:hAnsi="Calibri" w:cs="Calibri"/>
          <w:iCs/>
          <w:sz w:val="22"/>
          <w:szCs w:val="22"/>
        </w:rPr>
      </w:pPr>
    </w:p>
    <w:p w14:paraId="06A501A8" w14:textId="5E48D05C" w:rsidR="00735146" w:rsidRDefault="00874794" w:rsidP="001120A6">
      <w:pPr>
        <w:ind w:left="720"/>
        <w:jc w:val="both"/>
        <w:rPr>
          <w:rFonts w:ascii="Calibri" w:hAnsi="Calibri" w:cs="Calibri"/>
          <w:iCs/>
          <w:sz w:val="22"/>
          <w:szCs w:val="22"/>
        </w:rPr>
      </w:pPr>
      <w:r>
        <w:rPr>
          <w:rFonts w:ascii="Calibri" w:hAnsi="Calibri" w:cs="Calibri"/>
          <w:iCs/>
          <w:sz w:val="22"/>
          <w:szCs w:val="22"/>
        </w:rPr>
        <w:t xml:space="preserve">From September </w:t>
      </w:r>
      <w:r w:rsidR="00D34E18" w:rsidRPr="003012B7">
        <w:rPr>
          <w:rFonts w:ascii="Calibri" w:hAnsi="Calibri" w:cs="Calibri"/>
          <w:iCs/>
          <w:sz w:val="22"/>
          <w:szCs w:val="22"/>
        </w:rPr>
        <w:t>2026</w:t>
      </w:r>
      <w:r>
        <w:rPr>
          <w:rFonts w:ascii="Calibri" w:hAnsi="Calibri" w:cs="Calibri"/>
          <w:iCs/>
          <w:sz w:val="22"/>
          <w:szCs w:val="22"/>
        </w:rPr>
        <w:t xml:space="preserve">, all newly qualified pharmacists </w:t>
      </w:r>
      <w:r w:rsidR="00D34E18" w:rsidRPr="003012B7">
        <w:rPr>
          <w:rFonts w:ascii="Calibri" w:hAnsi="Calibri" w:cs="Calibri"/>
          <w:iCs/>
          <w:sz w:val="22"/>
          <w:szCs w:val="22"/>
        </w:rPr>
        <w:t xml:space="preserve">will </w:t>
      </w:r>
      <w:r>
        <w:rPr>
          <w:rFonts w:ascii="Calibri" w:hAnsi="Calibri" w:cs="Calibri"/>
          <w:iCs/>
          <w:sz w:val="22"/>
          <w:szCs w:val="22"/>
        </w:rPr>
        <w:t xml:space="preserve">be independent prescribers </w:t>
      </w:r>
      <w:r w:rsidR="0000736F">
        <w:rPr>
          <w:rFonts w:ascii="Calibri" w:hAnsi="Calibri" w:cs="Calibri"/>
          <w:iCs/>
          <w:sz w:val="22"/>
          <w:szCs w:val="22"/>
        </w:rPr>
        <w:t>o</w:t>
      </w:r>
      <w:r>
        <w:rPr>
          <w:rFonts w:ascii="Calibri" w:hAnsi="Calibri" w:cs="Calibri"/>
          <w:iCs/>
          <w:sz w:val="22"/>
          <w:szCs w:val="22"/>
        </w:rPr>
        <w:t>n the day of their registration with the General Pharmaceutical Council</w:t>
      </w:r>
      <w:r w:rsidR="004F5DC7">
        <w:rPr>
          <w:rFonts w:ascii="Calibri" w:hAnsi="Calibri" w:cs="Calibri"/>
          <w:iCs/>
          <w:sz w:val="22"/>
          <w:szCs w:val="22"/>
        </w:rPr>
        <w:t>, completing aspects of their prescriber training after graduation during their Foundation Training Year (2025-26).</w:t>
      </w:r>
      <w:r w:rsidR="0000736F">
        <w:rPr>
          <w:rFonts w:ascii="Calibri" w:hAnsi="Calibri" w:cs="Calibri"/>
          <w:iCs/>
          <w:sz w:val="22"/>
          <w:szCs w:val="22"/>
        </w:rPr>
        <w:t xml:space="preserve"> </w:t>
      </w:r>
      <w:r w:rsidR="004E2C03">
        <w:rPr>
          <w:rFonts w:ascii="Calibri" w:hAnsi="Calibri" w:cs="Calibri"/>
          <w:iCs/>
          <w:sz w:val="22"/>
          <w:szCs w:val="22"/>
        </w:rPr>
        <w:t>H</w:t>
      </w:r>
      <w:r w:rsidR="004E2C03" w:rsidRPr="003012B7">
        <w:rPr>
          <w:rFonts w:ascii="Calibri" w:hAnsi="Calibri" w:cs="Calibri"/>
          <w:iCs/>
          <w:sz w:val="22"/>
          <w:szCs w:val="22"/>
        </w:rPr>
        <w:t>owever,</w:t>
      </w:r>
      <w:r w:rsidR="00D34E18" w:rsidRPr="003012B7">
        <w:rPr>
          <w:rFonts w:ascii="Calibri" w:hAnsi="Calibri" w:cs="Calibri"/>
          <w:iCs/>
          <w:sz w:val="22"/>
          <w:szCs w:val="22"/>
        </w:rPr>
        <w:t xml:space="preserve"> those who </w:t>
      </w:r>
      <w:r w:rsidR="004F5DC7">
        <w:rPr>
          <w:rFonts w:ascii="Calibri" w:hAnsi="Calibri" w:cs="Calibri"/>
          <w:iCs/>
          <w:sz w:val="22"/>
          <w:szCs w:val="22"/>
        </w:rPr>
        <w:t>qualified as pharmacists</w:t>
      </w:r>
      <w:r w:rsidR="004F5DC7" w:rsidRPr="003012B7">
        <w:rPr>
          <w:rFonts w:ascii="Calibri" w:hAnsi="Calibri" w:cs="Calibri"/>
          <w:iCs/>
          <w:sz w:val="22"/>
          <w:szCs w:val="22"/>
        </w:rPr>
        <w:t xml:space="preserve"> </w:t>
      </w:r>
      <w:r w:rsidR="00D34E18" w:rsidRPr="003012B7">
        <w:rPr>
          <w:rFonts w:ascii="Calibri" w:hAnsi="Calibri" w:cs="Calibri"/>
          <w:iCs/>
          <w:sz w:val="22"/>
          <w:szCs w:val="22"/>
        </w:rPr>
        <w:t xml:space="preserve">prior to this date will need to upskill to become prescribers. </w:t>
      </w:r>
      <w:r w:rsidR="004F5DC7">
        <w:rPr>
          <w:rFonts w:ascii="Calibri" w:hAnsi="Calibri" w:cs="Calibri"/>
          <w:iCs/>
          <w:sz w:val="22"/>
          <w:szCs w:val="22"/>
        </w:rPr>
        <w:t xml:space="preserve">These </w:t>
      </w:r>
      <w:r w:rsidR="00D34E18" w:rsidRPr="003012B7">
        <w:rPr>
          <w:rFonts w:ascii="Calibri" w:hAnsi="Calibri" w:cs="Calibri"/>
          <w:iCs/>
          <w:sz w:val="22"/>
          <w:szCs w:val="22"/>
        </w:rPr>
        <w:t>individuals</w:t>
      </w:r>
      <w:r w:rsidR="004F5DC7">
        <w:rPr>
          <w:rFonts w:ascii="Calibri" w:hAnsi="Calibri" w:cs="Calibri"/>
          <w:iCs/>
          <w:sz w:val="22"/>
          <w:szCs w:val="22"/>
        </w:rPr>
        <w:t xml:space="preserve"> currently </w:t>
      </w:r>
      <w:r w:rsidR="004E2C03">
        <w:rPr>
          <w:rFonts w:ascii="Calibri" w:hAnsi="Calibri" w:cs="Calibri"/>
          <w:iCs/>
          <w:sz w:val="22"/>
          <w:szCs w:val="22"/>
        </w:rPr>
        <w:t>must</w:t>
      </w:r>
      <w:r w:rsidR="00996A09" w:rsidRPr="003012B7">
        <w:rPr>
          <w:rFonts w:ascii="Calibri" w:hAnsi="Calibri" w:cs="Calibri"/>
          <w:iCs/>
          <w:sz w:val="22"/>
          <w:szCs w:val="22"/>
        </w:rPr>
        <w:t xml:space="preserve"> complete a rigorous training programme </w:t>
      </w:r>
      <w:r w:rsidR="004F5DC7">
        <w:rPr>
          <w:rFonts w:ascii="Calibri" w:hAnsi="Calibri" w:cs="Calibri"/>
          <w:iCs/>
          <w:sz w:val="22"/>
          <w:szCs w:val="22"/>
        </w:rPr>
        <w:t>from</w:t>
      </w:r>
      <w:r w:rsidR="004F5DC7" w:rsidRPr="003012B7">
        <w:rPr>
          <w:rFonts w:ascii="Calibri" w:hAnsi="Calibri" w:cs="Calibri"/>
          <w:iCs/>
          <w:sz w:val="22"/>
          <w:szCs w:val="22"/>
        </w:rPr>
        <w:t xml:space="preserve"> </w:t>
      </w:r>
      <w:r w:rsidR="00996A09" w:rsidRPr="003012B7">
        <w:rPr>
          <w:rFonts w:ascii="Calibri" w:hAnsi="Calibri" w:cs="Calibri"/>
          <w:iCs/>
          <w:sz w:val="22"/>
          <w:szCs w:val="22"/>
        </w:rPr>
        <w:t>a</w:t>
      </w:r>
      <w:r w:rsidR="004F5DC7">
        <w:rPr>
          <w:rFonts w:ascii="Calibri" w:hAnsi="Calibri" w:cs="Calibri"/>
          <w:iCs/>
          <w:sz w:val="22"/>
          <w:szCs w:val="22"/>
        </w:rPr>
        <w:t xml:space="preserve">n accredited </w:t>
      </w:r>
      <w:r w:rsidR="00996A09" w:rsidRPr="003012B7">
        <w:rPr>
          <w:rFonts w:ascii="Calibri" w:hAnsi="Calibri" w:cs="Calibri"/>
          <w:iCs/>
          <w:sz w:val="22"/>
          <w:szCs w:val="22"/>
        </w:rPr>
        <w:t>university</w:t>
      </w:r>
      <w:r w:rsidR="004F5DC7">
        <w:rPr>
          <w:rFonts w:ascii="Calibri" w:hAnsi="Calibri" w:cs="Calibri"/>
          <w:iCs/>
          <w:sz w:val="22"/>
          <w:szCs w:val="22"/>
        </w:rPr>
        <w:t xml:space="preserve"> provider and as part of this must identify</w:t>
      </w:r>
      <w:r w:rsidR="00D34E18" w:rsidRPr="003012B7">
        <w:rPr>
          <w:rFonts w:ascii="Calibri" w:hAnsi="Calibri" w:cs="Calibri"/>
          <w:iCs/>
          <w:sz w:val="22"/>
          <w:szCs w:val="22"/>
        </w:rPr>
        <w:t xml:space="preserve"> a D</w:t>
      </w:r>
      <w:r w:rsidR="0001303B" w:rsidRPr="003012B7">
        <w:rPr>
          <w:rFonts w:ascii="Calibri" w:hAnsi="Calibri" w:cs="Calibri"/>
          <w:iCs/>
          <w:sz w:val="22"/>
          <w:szCs w:val="22"/>
        </w:rPr>
        <w:t>esignate</w:t>
      </w:r>
      <w:r w:rsidR="004F5DC7">
        <w:rPr>
          <w:rFonts w:ascii="Calibri" w:hAnsi="Calibri" w:cs="Calibri"/>
          <w:iCs/>
          <w:sz w:val="22"/>
          <w:szCs w:val="22"/>
        </w:rPr>
        <w:t>d</w:t>
      </w:r>
      <w:r w:rsidR="0001303B" w:rsidRPr="003012B7">
        <w:rPr>
          <w:rFonts w:ascii="Calibri" w:hAnsi="Calibri" w:cs="Calibri"/>
          <w:iCs/>
          <w:sz w:val="22"/>
          <w:szCs w:val="22"/>
        </w:rPr>
        <w:t xml:space="preserve"> </w:t>
      </w:r>
      <w:r w:rsidR="00D34E18" w:rsidRPr="003012B7">
        <w:rPr>
          <w:rFonts w:ascii="Calibri" w:hAnsi="Calibri" w:cs="Calibri"/>
          <w:iCs/>
          <w:sz w:val="22"/>
          <w:szCs w:val="22"/>
        </w:rPr>
        <w:t>P</w:t>
      </w:r>
      <w:r w:rsidR="0001303B" w:rsidRPr="003012B7">
        <w:rPr>
          <w:rFonts w:ascii="Calibri" w:hAnsi="Calibri" w:cs="Calibri"/>
          <w:iCs/>
          <w:sz w:val="22"/>
          <w:szCs w:val="22"/>
        </w:rPr>
        <w:t xml:space="preserve">rescribing </w:t>
      </w:r>
      <w:r w:rsidR="00D34E18" w:rsidRPr="003012B7">
        <w:rPr>
          <w:rFonts w:ascii="Calibri" w:hAnsi="Calibri" w:cs="Calibri"/>
          <w:iCs/>
          <w:sz w:val="22"/>
          <w:szCs w:val="22"/>
        </w:rPr>
        <w:t>P</w:t>
      </w:r>
      <w:r w:rsidR="0001303B" w:rsidRPr="003012B7">
        <w:rPr>
          <w:rFonts w:ascii="Calibri" w:hAnsi="Calibri" w:cs="Calibri"/>
          <w:iCs/>
          <w:sz w:val="22"/>
          <w:szCs w:val="22"/>
        </w:rPr>
        <w:t>ractitione</w:t>
      </w:r>
      <w:r w:rsidR="00654E2C">
        <w:rPr>
          <w:rFonts w:ascii="Calibri" w:hAnsi="Calibri" w:cs="Calibri"/>
          <w:iCs/>
          <w:sz w:val="22"/>
          <w:szCs w:val="22"/>
        </w:rPr>
        <w:t xml:space="preserve">r (DPP) to </w:t>
      </w:r>
      <w:r w:rsidR="0091042D">
        <w:rPr>
          <w:rFonts w:ascii="Calibri" w:hAnsi="Calibri" w:cs="Calibri"/>
          <w:iCs/>
          <w:sz w:val="22"/>
          <w:szCs w:val="22"/>
        </w:rPr>
        <w:t>supervise their learning</w:t>
      </w:r>
      <w:r w:rsidR="00654E2C">
        <w:rPr>
          <w:rFonts w:ascii="Calibri" w:hAnsi="Calibri" w:cs="Calibri"/>
          <w:iCs/>
          <w:sz w:val="22"/>
          <w:szCs w:val="22"/>
        </w:rPr>
        <w:t xml:space="preserve">, </w:t>
      </w:r>
      <w:r w:rsidR="0091042D">
        <w:rPr>
          <w:rFonts w:ascii="Calibri" w:hAnsi="Calibri" w:cs="Calibri"/>
          <w:iCs/>
          <w:sz w:val="22"/>
          <w:szCs w:val="22"/>
        </w:rPr>
        <w:t xml:space="preserve">both </w:t>
      </w:r>
      <w:r w:rsidR="00D34E18" w:rsidRPr="003012B7">
        <w:rPr>
          <w:rFonts w:ascii="Calibri" w:hAnsi="Calibri" w:cs="Calibri"/>
          <w:iCs/>
          <w:sz w:val="22"/>
          <w:szCs w:val="22"/>
        </w:rPr>
        <w:t>willing to take on the role and with the necessary qualifications and expertise to support their learning and development.</w:t>
      </w:r>
      <w:r w:rsidR="00654E2C">
        <w:rPr>
          <w:rFonts w:ascii="Calibri" w:hAnsi="Calibri" w:cs="Calibri"/>
          <w:iCs/>
          <w:sz w:val="22"/>
          <w:szCs w:val="22"/>
        </w:rPr>
        <w:t xml:space="preserve"> For most community pharmacies in England (and Lincolnshire is no exception to this) </w:t>
      </w:r>
      <w:r w:rsidR="00030C4F" w:rsidRPr="003012B7">
        <w:rPr>
          <w:rFonts w:ascii="Calibri" w:hAnsi="Calibri" w:cs="Calibri"/>
          <w:iCs/>
          <w:sz w:val="22"/>
          <w:szCs w:val="22"/>
        </w:rPr>
        <w:t xml:space="preserve">there </w:t>
      </w:r>
      <w:r w:rsidR="000C09E7" w:rsidRPr="003012B7">
        <w:rPr>
          <w:rFonts w:ascii="Calibri" w:hAnsi="Calibri" w:cs="Calibri"/>
          <w:iCs/>
          <w:sz w:val="22"/>
          <w:szCs w:val="22"/>
        </w:rPr>
        <w:t>is</w:t>
      </w:r>
      <w:r w:rsidR="00030C4F" w:rsidRPr="003012B7">
        <w:rPr>
          <w:rFonts w:ascii="Calibri" w:hAnsi="Calibri" w:cs="Calibri"/>
          <w:iCs/>
          <w:sz w:val="22"/>
          <w:szCs w:val="22"/>
        </w:rPr>
        <w:t xml:space="preserve"> a lack of community pharmacist</w:t>
      </w:r>
      <w:r w:rsidR="00654E2C">
        <w:rPr>
          <w:rFonts w:ascii="Calibri" w:hAnsi="Calibri" w:cs="Calibri"/>
          <w:iCs/>
          <w:sz w:val="22"/>
          <w:szCs w:val="22"/>
        </w:rPr>
        <w:t xml:space="preserve"> independent prescribers who are actively prescribing (and so do not</w:t>
      </w:r>
      <w:r w:rsidR="0001303B" w:rsidRPr="003012B7">
        <w:rPr>
          <w:rFonts w:ascii="Calibri" w:hAnsi="Calibri" w:cs="Calibri"/>
          <w:iCs/>
          <w:sz w:val="22"/>
          <w:szCs w:val="22"/>
        </w:rPr>
        <w:t xml:space="preserve"> meet the criteria for </w:t>
      </w:r>
      <w:r w:rsidR="00A535A8" w:rsidRPr="003012B7">
        <w:rPr>
          <w:rFonts w:ascii="Calibri" w:hAnsi="Calibri" w:cs="Calibri"/>
          <w:iCs/>
          <w:sz w:val="22"/>
          <w:szCs w:val="22"/>
        </w:rPr>
        <w:t xml:space="preserve">being </w:t>
      </w:r>
      <w:r w:rsidR="000C09E7" w:rsidRPr="003012B7">
        <w:rPr>
          <w:rFonts w:ascii="Calibri" w:hAnsi="Calibri" w:cs="Calibri"/>
          <w:iCs/>
          <w:sz w:val="22"/>
          <w:szCs w:val="22"/>
        </w:rPr>
        <w:t xml:space="preserve">a </w:t>
      </w:r>
      <w:r w:rsidR="00A535A8" w:rsidRPr="003012B7">
        <w:rPr>
          <w:rFonts w:ascii="Calibri" w:hAnsi="Calibri" w:cs="Calibri"/>
          <w:iCs/>
          <w:sz w:val="22"/>
          <w:szCs w:val="22"/>
        </w:rPr>
        <w:t>DPP</w:t>
      </w:r>
      <w:r w:rsidR="00654E2C">
        <w:rPr>
          <w:rFonts w:ascii="Calibri" w:hAnsi="Calibri" w:cs="Calibri"/>
          <w:iCs/>
          <w:sz w:val="22"/>
          <w:szCs w:val="22"/>
        </w:rPr>
        <w:t>)</w:t>
      </w:r>
      <w:r w:rsidR="00C20941">
        <w:rPr>
          <w:rFonts w:ascii="Calibri" w:hAnsi="Calibri" w:cs="Calibri"/>
          <w:iCs/>
          <w:sz w:val="22"/>
          <w:szCs w:val="22"/>
        </w:rPr>
        <w:t>, as there is no nationally commissioned community pharmacy prescribing services, as there are, for example in Wales and Scotland</w:t>
      </w:r>
      <w:r w:rsidR="00654E2C">
        <w:rPr>
          <w:rFonts w:ascii="Calibri" w:hAnsi="Calibri" w:cs="Calibri"/>
          <w:iCs/>
          <w:sz w:val="22"/>
          <w:szCs w:val="22"/>
        </w:rPr>
        <w:t xml:space="preserve">. </w:t>
      </w:r>
      <w:r w:rsidR="0066350B">
        <w:rPr>
          <w:rFonts w:ascii="Calibri" w:hAnsi="Calibri" w:cs="Calibri"/>
          <w:iCs/>
          <w:sz w:val="22"/>
          <w:szCs w:val="22"/>
        </w:rPr>
        <w:t>Therefore,</w:t>
      </w:r>
      <w:r w:rsidR="00654E2C">
        <w:rPr>
          <w:rFonts w:ascii="Calibri" w:hAnsi="Calibri" w:cs="Calibri"/>
          <w:iCs/>
          <w:sz w:val="22"/>
          <w:szCs w:val="22"/>
        </w:rPr>
        <w:t xml:space="preserve"> requests to support as DPPs</w:t>
      </w:r>
      <w:r w:rsidR="00A535A8" w:rsidRPr="003012B7">
        <w:rPr>
          <w:rFonts w:ascii="Calibri" w:hAnsi="Calibri" w:cs="Calibri"/>
          <w:iCs/>
          <w:sz w:val="22"/>
          <w:szCs w:val="22"/>
        </w:rPr>
        <w:t xml:space="preserve"> </w:t>
      </w:r>
      <w:r w:rsidR="00654E2C">
        <w:rPr>
          <w:rFonts w:ascii="Calibri" w:hAnsi="Calibri" w:cs="Calibri"/>
          <w:iCs/>
          <w:sz w:val="22"/>
          <w:szCs w:val="22"/>
        </w:rPr>
        <w:t>are often directed</w:t>
      </w:r>
      <w:r w:rsidR="00A535A8" w:rsidRPr="003012B7">
        <w:rPr>
          <w:rFonts w:ascii="Calibri" w:hAnsi="Calibri" w:cs="Calibri"/>
          <w:iCs/>
          <w:sz w:val="22"/>
          <w:szCs w:val="22"/>
        </w:rPr>
        <w:t xml:space="preserve"> to </w:t>
      </w:r>
      <w:r w:rsidR="00CF6CC1" w:rsidRPr="003012B7">
        <w:rPr>
          <w:rFonts w:ascii="Calibri" w:hAnsi="Calibri" w:cs="Calibri"/>
          <w:iCs/>
          <w:sz w:val="22"/>
          <w:szCs w:val="22"/>
        </w:rPr>
        <w:t>General Practitioners. CPL have been working with the ICS and LMC to support community pharmacists in identifying a potential DP</w:t>
      </w:r>
      <w:r w:rsidR="00C72B2C" w:rsidRPr="003012B7">
        <w:rPr>
          <w:rFonts w:ascii="Calibri" w:hAnsi="Calibri" w:cs="Calibri"/>
          <w:iCs/>
          <w:sz w:val="22"/>
          <w:szCs w:val="22"/>
        </w:rPr>
        <w:t>P</w:t>
      </w:r>
      <w:r w:rsidR="002B7BED" w:rsidRPr="003012B7">
        <w:rPr>
          <w:rFonts w:ascii="Calibri" w:hAnsi="Calibri" w:cs="Calibri"/>
          <w:iCs/>
          <w:sz w:val="22"/>
          <w:szCs w:val="22"/>
        </w:rPr>
        <w:t xml:space="preserve"> when they are applying for a place on an Independent Prescribing course</w:t>
      </w:r>
      <w:r w:rsidR="00C72B2C" w:rsidRPr="003012B7">
        <w:rPr>
          <w:rFonts w:ascii="Calibri" w:hAnsi="Calibri" w:cs="Calibri"/>
          <w:iCs/>
          <w:sz w:val="22"/>
          <w:szCs w:val="22"/>
        </w:rPr>
        <w:t xml:space="preserve">. </w:t>
      </w:r>
      <w:r w:rsidR="00551A2A">
        <w:rPr>
          <w:rFonts w:ascii="Calibri" w:hAnsi="Calibri" w:cs="Calibri"/>
          <w:iCs/>
          <w:sz w:val="22"/>
          <w:szCs w:val="22"/>
        </w:rPr>
        <w:t xml:space="preserve">It is positive to note that the latest workforce survey data shows an </w:t>
      </w:r>
      <w:r w:rsidR="00353124">
        <w:rPr>
          <w:rFonts w:ascii="Calibri" w:hAnsi="Calibri" w:cs="Calibri"/>
          <w:iCs/>
          <w:sz w:val="22"/>
          <w:szCs w:val="22"/>
        </w:rPr>
        <w:t xml:space="preserve">increase of 14% in </w:t>
      </w:r>
      <w:r w:rsidR="00C20941">
        <w:rPr>
          <w:rFonts w:ascii="Calibri" w:hAnsi="Calibri" w:cs="Calibri"/>
          <w:iCs/>
          <w:sz w:val="22"/>
          <w:szCs w:val="22"/>
        </w:rPr>
        <w:t>independent</w:t>
      </w:r>
      <w:r w:rsidR="00353124">
        <w:rPr>
          <w:rFonts w:ascii="Calibri" w:hAnsi="Calibri" w:cs="Calibri"/>
          <w:iCs/>
          <w:sz w:val="22"/>
          <w:szCs w:val="22"/>
        </w:rPr>
        <w:t xml:space="preserve"> prescribers from </w:t>
      </w:r>
      <w:r w:rsidR="00E03A9C">
        <w:rPr>
          <w:rFonts w:ascii="Calibri" w:hAnsi="Calibri" w:cs="Calibri"/>
          <w:iCs/>
          <w:sz w:val="22"/>
          <w:szCs w:val="22"/>
        </w:rPr>
        <w:t xml:space="preserve">8 to 14 FTE between 2023 and 2024, but there is still a long way to go in the county. </w:t>
      </w:r>
      <w:r w:rsidR="00C72B2C" w:rsidRPr="003012B7">
        <w:rPr>
          <w:rFonts w:ascii="Calibri" w:hAnsi="Calibri" w:cs="Calibri"/>
          <w:iCs/>
          <w:sz w:val="22"/>
          <w:szCs w:val="22"/>
        </w:rPr>
        <w:t xml:space="preserve">The ICS will need to </w:t>
      </w:r>
      <w:r w:rsidR="00425DA0" w:rsidRPr="003012B7">
        <w:rPr>
          <w:rFonts w:ascii="Calibri" w:hAnsi="Calibri" w:cs="Calibri"/>
          <w:iCs/>
          <w:sz w:val="22"/>
          <w:szCs w:val="22"/>
        </w:rPr>
        <w:t xml:space="preserve">work with community pharmacies to </w:t>
      </w:r>
      <w:r w:rsidR="00C72B2C" w:rsidRPr="003012B7">
        <w:rPr>
          <w:rFonts w:ascii="Calibri" w:hAnsi="Calibri" w:cs="Calibri"/>
          <w:iCs/>
          <w:sz w:val="22"/>
          <w:szCs w:val="22"/>
        </w:rPr>
        <w:t>support the current workforce to upskill</w:t>
      </w:r>
      <w:r w:rsidR="00425DA0" w:rsidRPr="003012B7">
        <w:rPr>
          <w:rFonts w:ascii="Calibri" w:hAnsi="Calibri" w:cs="Calibri"/>
          <w:iCs/>
          <w:sz w:val="22"/>
          <w:szCs w:val="22"/>
        </w:rPr>
        <w:t>.</w:t>
      </w:r>
    </w:p>
    <w:p w14:paraId="04EE22B4" w14:textId="77777777" w:rsidR="00735146" w:rsidRDefault="00735146">
      <w:pPr>
        <w:rPr>
          <w:rFonts w:ascii="Calibri" w:hAnsi="Calibri" w:cs="Calibri"/>
          <w:iCs/>
          <w:sz w:val="22"/>
          <w:szCs w:val="22"/>
        </w:rPr>
      </w:pPr>
      <w:r>
        <w:rPr>
          <w:rFonts w:ascii="Calibri" w:hAnsi="Calibri" w:cs="Calibri"/>
          <w:iCs/>
          <w:sz w:val="22"/>
          <w:szCs w:val="22"/>
        </w:rPr>
        <w:br w:type="page"/>
      </w:r>
    </w:p>
    <w:p w14:paraId="6227F678" w14:textId="77777777" w:rsidR="00F651DD" w:rsidRPr="003012B7" w:rsidRDefault="00F651DD" w:rsidP="008E66CE">
      <w:pPr>
        <w:ind w:left="720"/>
        <w:jc w:val="both"/>
        <w:rPr>
          <w:rFonts w:ascii="Calibri" w:hAnsi="Calibri" w:cs="Calibri"/>
          <w:iCs/>
          <w:sz w:val="22"/>
          <w:szCs w:val="22"/>
        </w:rPr>
      </w:pPr>
    </w:p>
    <w:p w14:paraId="221E729B" w14:textId="6692A34A" w:rsidR="0098203C" w:rsidRPr="00C20941" w:rsidRDefault="00C14295" w:rsidP="00AF0639">
      <w:pPr>
        <w:numPr>
          <w:ilvl w:val="1"/>
          <w:numId w:val="12"/>
        </w:numPr>
        <w:ind w:left="720" w:hanging="720"/>
        <w:jc w:val="both"/>
        <w:rPr>
          <w:rFonts w:ascii="Calibri" w:hAnsi="Calibri" w:cs="Calibri"/>
          <w:iCs/>
          <w:sz w:val="22"/>
          <w:szCs w:val="22"/>
          <w:u w:val="single"/>
        </w:rPr>
      </w:pPr>
      <w:r w:rsidRPr="00C20941">
        <w:rPr>
          <w:rFonts w:ascii="Calibri" w:hAnsi="Calibri" w:cs="Calibri"/>
          <w:iCs/>
          <w:sz w:val="22"/>
          <w:szCs w:val="22"/>
          <w:u w:val="single"/>
        </w:rPr>
        <w:t>Medicines Shortages</w:t>
      </w:r>
    </w:p>
    <w:p w14:paraId="00E987BF" w14:textId="77777777" w:rsidR="008B5F1C" w:rsidRPr="003012B7" w:rsidRDefault="008B5F1C" w:rsidP="008B5F1C">
      <w:pPr>
        <w:jc w:val="both"/>
        <w:rPr>
          <w:rFonts w:ascii="Calibri" w:hAnsi="Calibri" w:cs="Calibri"/>
          <w:iCs/>
          <w:sz w:val="22"/>
          <w:szCs w:val="22"/>
        </w:rPr>
      </w:pPr>
    </w:p>
    <w:p w14:paraId="35E55C92" w14:textId="7D21B657" w:rsidR="00A50B87" w:rsidRDefault="008818B7" w:rsidP="009F1CF4">
      <w:pPr>
        <w:ind w:left="720"/>
        <w:jc w:val="both"/>
        <w:rPr>
          <w:rFonts w:ascii="Calibri" w:hAnsi="Calibri" w:cs="Calibri"/>
          <w:iCs/>
          <w:sz w:val="22"/>
          <w:szCs w:val="22"/>
        </w:rPr>
      </w:pPr>
      <w:r w:rsidRPr="00350A4B">
        <w:rPr>
          <w:rFonts w:ascii="Calibri" w:hAnsi="Calibri" w:cs="Calibri"/>
          <w:iCs/>
          <w:sz w:val="22"/>
          <w:szCs w:val="22"/>
        </w:rPr>
        <w:t>Medicines supply issues continue to be</w:t>
      </w:r>
      <w:r w:rsidR="00C20941">
        <w:rPr>
          <w:rFonts w:ascii="Calibri" w:hAnsi="Calibri" w:cs="Calibri"/>
          <w:iCs/>
          <w:sz w:val="22"/>
          <w:szCs w:val="22"/>
        </w:rPr>
        <w:t xml:space="preserve"> a source of </w:t>
      </w:r>
      <w:r w:rsidRPr="00350A4B">
        <w:rPr>
          <w:rFonts w:ascii="Calibri" w:hAnsi="Calibri" w:cs="Calibri"/>
          <w:iCs/>
          <w:sz w:val="22"/>
          <w:szCs w:val="22"/>
        </w:rPr>
        <w:t>daily battle</w:t>
      </w:r>
      <w:r w:rsidR="00C20941">
        <w:rPr>
          <w:rFonts w:ascii="Calibri" w:hAnsi="Calibri" w:cs="Calibri"/>
          <w:iCs/>
          <w:sz w:val="22"/>
          <w:szCs w:val="22"/>
        </w:rPr>
        <w:t>s</w:t>
      </w:r>
      <w:r w:rsidRPr="00350A4B">
        <w:rPr>
          <w:rFonts w:ascii="Calibri" w:hAnsi="Calibri" w:cs="Calibri"/>
          <w:iCs/>
          <w:sz w:val="22"/>
          <w:szCs w:val="22"/>
        </w:rPr>
        <w:t xml:space="preserve"> for community pharmacy, as described in </w:t>
      </w:r>
      <w:hyperlink r:id="rId39" w:history="1">
        <w:r w:rsidRPr="003012B7">
          <w:rPr>
            <w:rStyle w:val="Hyperlink"/>
            <w:rFonts w:ascii="Calibri" w:hAnsi="Calibri" w:cs="Calibri"/>
            <w:iCs/>
            <w:color w:val="auto"/>
            <w:sz w:val="22"/>
            <w:szCs w:val="22"/>
          </w:rPr>
          <w:t>Community Pharmacy England Pharmacy Pressures Survey 2024: Medicines Supply Report</w:t>
        </w:r>
      </w:hyperlink>
      <w:r w:rsidRPr="003012B7">
        <w:rPr>
          <w:rFonts w:ascii="Calibri" w:hAnsi="Calibri" w:cs="Calibri"/>
          <w:iCs/>
          <w:sz w:val="22"/>
          <w:szCs w:val="22"/>
        </w:rPr>
        <w:t xml:space="preserve">, </w:t>
      </w:r>
      <w:r>
        <w:rPr>
          <w:rFonts w:ascii="Calibri" w:hAnsi="Calibri" w:cs="Calibri"/>
          <w:iCs/>
          <w:sz w:val="22"/>
          <w:szCs w:val="22"/>
        </w:rPr>
        <w:t>shared last year with the committee</w:t>
      </w:r>
      <w:r w:rsidRPr="00350A4B">
        <w:rPr>
          <w:rFonts w:ascii="Calibri" w:hAnsi="Calibri" w:cs="Calibri"/>
          <w:iCs/>
          <w:sz w:val="22"/>
          <w:szCs w:val="22"/>
        </w:rPr>
        <w:t>. </w:t>
      </w:r>
      <w:r>
        <w:rPr>
          <w:rFonts w:ascii="Calibri" w:hAnsi="Calibri" w:cs="Calibri"/>
          <w:iCs/>
          <w:sz w:val="22"/>
          <w:szCs w:val="22"/>
        </w:rPr>
        <w:t>The House of Lord</w:t>
      </w:r>
      <w:r w:rsidR="00C20941">
        <w:rPr>
          <w:rFonts w:ascii="Calibri" w:hAnsi="Calibri" w:cs="Calibri"/>
          <w:iCs/>
          <w:sz w:val="22"/>
          <w:szCs w:val="22"/>
        </w:rPr>
        <w:t>s</w:t>
      </w:r>
      <w:r>
        <w:rPr>
          <w:rFonts w:ascii="Calibri" w:hAnsi="Calibri" w:cs="Calibri"/>
          <w:iCs/>
          <w:sz w:val="22"/>
          <w:szCs w:val="22"/>
        </w:rPr>
        <w:t xml:space="preserve"> has called for  Medicines Security to be treated as a national security issue, in their report </w:t>
      </w:r>
      <w:hyperlink r:id="rId40" w:history="1">
        <w:r w:rsidRPr="00AD14F1">
          <w:rPr>
            <w:rStyle w:val="Hyperlink"/>
            <w:rFonts w:ascii="Calibri" w:hAnsi="Calibri" w:cs="Calibri"/>
            <w:b/>
            <w:bCs/>
            <w:iCs/>
            <w:sz w:val="22"/>
            <w:szCs w:val="22"/>
          </w:rPr>
          <w:t>Medicines security-a national priority</w:t>
        </w:r>
      </w:hyperlink>
      <w:r>
        <w:rPr>
          <w:rFonts w:ascii="Calibri" w:hAnsi="Calibri" w:cs="Calibri"/>
          <w:iCs/>
          <w:sz w:val="22"/>
          <w:szCs w:val="22"/>
        </w:rPr>
        <w:t>, published on 4</w:t>
      </w:r>
      <w:r w:rsidRPr="00AD14F1">
        <w:rPr>
          <w:rFonts w:ascii="Calibri" w:hAnsi="Calibri" w:cs="Calibri"/>
          <w:iCs/>
          <w:sz w:val="22"/>
          <w:szCs w:val="22"/>
          <w:vertAlign w:val="superscript"/>
        </w:rPr>
        <w:t>th</w:t>
      </w:r>
      <w:r>
        <w:rPr>
          <w:rFonts w:ascii="Calibri" w:hAnsi="Calibri" w:cs="Calibri"/>
          <w:iCs/>
          <w:sz w:val="22"/>
          <w:szCs w:val="22"/>
        </w:rPr>
        <w:t xml:space="preserve"> February 2026.  </w:t>
      </w:r>
      <w:r w:rsidRPr="00350A4B">
        <w:rPr>
          <w:rFonts w:ascii="Calibri" w:hAnsi="Calibri" w:cs="Calibri"/>
          <w:iCs/>
          <w:sz w:val="22"/>
          <w:szCs w:val="22"/>
        </w:rPr>
        <w:t xml:space="preserve">A </w:t>
      </w:r>
      <w:r w:rsidR="00C20941">
        <w:rPr>
          <w:rFonts w:ascii="Calibri" w:hAnsi="Calibri" w:cs="Calibri"/>
          <w:iCs/>
          <w:sz w:val="22"/>
          <w:szCs w:val="22"/>
        </w:rPr>
        <w:t xml:space="preserve">separate, </w:t>
      </w:r>
      <w:r w:rsidRPr="00350A4B">
        <w:rPr>
          <w:rFonts w:ascii="Calibri" w:hAnsi="Calibri" w:cs="Calibri"/>
          <w:iCs/>
          <w:sz w:val="22"/>
          <w:szCs w:val="22"/>
        </w:rPr>
        <w:t>new report compiled by the R</w:t>
      </w:r>
      <w:r>
        <w:rPr>
          <w:rFonts w:ascii="Calibri" w:hAnsi="Calibri" w:cs="Calibri"/>
          <w:iCs/>
          <w:sz w:val="22"/>
          <w:szCs w:val="22"/>
        </w:rPr>
        <w:t xml:space="preserve">oyal </w:t>
      </w:r>
      <w:r w:rsidRPr="00350A4B">
        <w:rPr>
          <w:rFonts w:ascii="Calibri" w:hAnsi="Calibri" w:cs="Calibri"/>
          <w:iCs/>
          <w:sz w:val="22"/>
          <w:szCs w:val="22"/>
        </w:rPr>
        <w:t>P</w:t>
      </w:r>
      <w:r>
        <w:rPr>
          <w:rFonts w:ascii="Calibri" w:hAnsi="Calibri" w:cs="Calibri"/>
          <w:iCs/>
          <w:sz w:val="22"/>
          <w:szCs w:val="22"/>
        </w:rPr>
        <w:t xml:space="preserve">harmaceutical </w:t>
      </w:r>
      <w:r w:rsidRPr="00350A4B">
        <w:rPr>
          <w:rFonts w:ascii="Calibri" w:hAnsi="Calibri" w:cs="Calibri"/>
          <w:iCs/>
          <w:sz w:val="22"/>
          <w:szCs w:val="22"/>
        </w:rPr>
        <w:t>S</w:t>
      </w:r>
      <w:r>
        <w:rPr>
          <w:rFonts w:ascii="Calibri" w:hAnsi="Calibri" w:cs="Calibri"/>
          <w:iCs/>
          <w:sz w:val="22"/>
          <w:szCs w:val="22"/>
        </w:rPr>
        <w:t>ociety (RPS)</w:t>
      </w:r>
      <w:r w:rsidRPr="00350A4B">
        <w:rPr>
          <w:rFonts w:ascii="Calibri" w:hAnsi="Calibri" w:cs="Calibri"/>
          <w:iCs/>
          <w:sz w:val="22"/>
          <w:szCs w:val="22"/>
        </w:rPr>
        <w:t>, </w:t>
      </w:r>
      <w:hyperlink r:id="rId41" w:history="1">
        <w:hyperlink r:id="rId42" w:history="1">
          <w:r w:rsidRPr="00BC769E">
            <w:rPr>
              <w:rStyle w:val="Hyperlink"/>
              <w:rFonts w:ascii="Calibri" w:hAnsi="Calibri" w:cs="Calibri"/>
              <w:b/>
              <w:bCs/>
              <w:iCs/>
              <w:sz w:val="22"/>
              <w:szCs w:val="22"/>
            </w:rPr>
            <w:t>Medicines Shortages: solutions for empty shelves</w:t>
          </w:r>
        </w:hyperlink>
      </w:hyperlink>
      <w:r w:rsidRPr="00350A4B">
        <w:rPr>
          <w:rFonts w:ascii="Calibri" w:hAnsi="Calibri" w:cs="Calibri"/>
          <w:iCs/>
          <w:sz w:val="22"/>
          <w:szCs w:val="22"/>
        </w:rPr>
        <w:t>, explores the issue further and calls on the Government to better manage medicine shortages and allow community pharmacists to supply appropriate alternatives when medicines are in short supply.</w:t>
      </w:r>
      <w:r>
        <w:rPr>
          <w:rFonts w:ascii="Calibri" w:hAnsi="Calibri" w:cs="Calibri"/>
          <w:iCs/>
          <w:sz w:val="22"/>
          <w:szCs w:val="22"/>
        </w:rPr>
        <w:t xml:space="preserve">  </w:t>
      </w:r>
      <w:r w:rsidR="00A50B87" w:rsidRPr="00A50B87">
        <w:rPr>
          <w:rFonts w:ascii="Calibri" w:hAnsi="Calibri" w:cs="Calibri"/>
          <w:iCs/>
          <w:sz w:val="22"/>
          <w:szCs w:val="22"/>
        </w:rPr>
        <w:t>Medicines shortages are increasing globally and present a growing risk to patient care, health system efficiency and national resilience. The UK requires a coordinated, system-wide response that strengthens domestic capability, improves transparency, and ensures patients continue to receive safe and timely access to essential medicines.</w:t>
      </w:r>
    </w:p>
    <w:p w14:paraId="790C5936" w14:textId="77777777" w:rsidR="00A77232" w:rsidRPr="00A50B87" w:rsidRDefault="00A77232" w:rsidP="00A50B87">
      <w:pPr>
        <w:ind w:left="720"/>
        <w:jc w:val="both"/>
        <w:rPr>
          <w:rFonts w:ascii="Calibri" w:hAnsi="Calibri" w:cs="Calibri"/>
          <w:iCs/>
          <w:sz w:val="22"/>
          <w:szCs w:val="22"/>
        </w:rPr>
      </w:pPr>
    </w:p>
    <w:p w14:paraId="3A24DCE5" w14:textId="3B1D18F1" w:rsidR="00766D5A" w:rsidRDefault="000D0D69" w:rsidP="005E5ED0">
      <w:pPr>
        <w:ind w:left="720"/>
        <w:jc w:val="both"/>
        <w:rPr>
          <w:rFonts w:ascii="Calibri" w:hAnsi="Calibri" w:cs="Calibri"/>
          <w:iCs/>
          <w:sz w:val="22"/>
          <w:szCs w:val="22"/>
        </w:rPr>
      </w:pPr>
      <w:r>
        <w:rPr>
          <w:rFonts w:ascii="Calibri" w:hAnsi="Calibri" w:cs="Calibri"/>
          <w:iCs/>
          <w:sz w:val="22"/>
          <w:szCs w:val="22"/>
        </w:rPr>
        <w:t>In summary the findings of these reports show that:</w:t>
      </w:r>
    </w:p>
    <w:p w14:paraId="104F77B6" w14:textId="77777777" w:rsidR="000D0D69" w:rsidRDefault="000D0D69" w:rsidP="005E5ED0">
      <w:pPr>
        <w:ind w:left="720"/>
        <w:jc w:val="both"/>
        <w:rPr>
          <w:rFonts w:ascii="Calibri" w:hAnsi="Calibri" w:cs="Calibri"/>
          <w:iCs/>
          <w:sz w:val="22"/>
          <w:szCs w:val="22"/>
        </w:rPr>
      </w:pPr>
    </w:p>
    <w:p w14:paraId="7E53DA51" w14:textId="6C576CA2" w:rsidR="003369A0" w:rsidRDefault="000D0D69" w:rsidP="002F21BA">
      <w:pPr>
        <w:pStyle w:val="ListParagraph"/>
        <w:numPr>
          <w:ilvl w:val="0"/>
          <w:numId w:val="25"/>
        </w:numPr>
        <w:spacing w:after="40"/>
        <w:ind w:left="1434" w:hanging="357"/>
        <w:contextualSpacing w:val="0"/>
        <w:jc w:val="both"/>
        <w:rPr>
          <w:rFonts w:ascii="Calibri" w:hAnsi="Calibri" w:cs="Calibri"/>
          <w:iCs/>
          <w:sz w:val="22"/>
          <w:szCs w:val="22"/>
        </w:rPr>
      </w:pPr>
      <w:r w:rsidRPr="002F21BA">
        <w:rPr>
          <w:rFonts w:ascii="Calibri" w:hAnsi="Calibri" w:cs="Calibri"/>
          <w:iCs/>
          <w:sz w:val="22"/>
          <w:szCs w:val="22"/>
        </w:rPr>
        <w:t xml:space="preserve">The Government is seen as largely </w:t>
      </w:r>
      <w:r w:rsidRPr="002F21BA">
        <w:rPr>
          <w:rFonts w:ascii="Calibri" w:hAnsi="Calibri" w:cs="Calibri"/>
          <w:b/>
          <w:bCs/>
          <w:iCs/>
          <w:sz w:val="22"/>
          <w:szCs w:val="22"/>
        </w:rPr>
        <w:t>reactive rather than proactive</w:t>
      </w:r>
      <w:r w:rsidRPr="002F21BA">
        <w:rPr>
          <w:rFonts w:ascii="Calibri" w:hAnsi="Calibri" w:cs="Calibri"/>
          <w:iCs/>
          <w:sz w:val="22"/>
          <w:szCs w:val="22"/>
        </w:rPr>
        <w:t xml:space="preserve"> in addressing medicines shortages, with limited oversight </w:t>
      </w:r>
      <w:r w:rsidR="009F1CF4" w:rsidRPr="00766D5A">
        <w:rPr>
          <w:rFonts w:ascii="Calibri" w:hAnsi="Calibri" w:cs="Calibri"/>
          <w:iCs/>
          <w:sz w:val="22"/>
          <w:szCs w:val="22"/>
        </w:rPr>
        <w:t xml:space="preserve">or leadership from the Department of Health and Social Care </w:t>
      </w:r>
      <w:r w:rsidRPr="002F21BA">
        <w:rPr>
          <w:rFonts w:ascii="Calibri" w:hAnsi="Calibri" w:cs="Calibri"/>
          <w:iCs/>
          <w:sz w:val="22"/>
          <w:szCs w:val="22"/>
        </w:rPr>
        <w:t xml:space="preserve">of national stock levels and insufficient protection against risks to critical medicines. </w:t>
      </w:r>
    </w:p>
    <w:p w14:paraId="110A87DC" w14:textId="567FC275" w:rsidR="000D0D69" w:rsidRPr="002F21BA" w:rsidRDefault="000D0D69" w:rsidP="002F21BA">
      <w:pPr>
        <w:pStyle w:val="ListParagraph"/>
        <w:numPr>
          <w:ilvl w:val="0"/>
          <w:numId w:val="25"/>
        </w:numPr>
        <w:spacing w:after="40"/>
        <w:ind w:left="1434" w:hanging="357"/>
        <w:contextualSpacing w:val="0"/>
        <w:jc w:val="both"/>
        <w:rPr>
          <w:rFonts w:ascii="Calibri" w:hAnsi="Calibri" w:cs="Calibri"/>
          <w:iCs/>
          <w:sz w:val="22"/>
          <w:szCs w:val="22"/>
        </w:rPr>
      </w:pPr>
      <w:r w:rsidRPr="002F21BA">
        <w:rPr>
          <w:rFonts w:ascii="Calibri" w:hAnsi="Calibri" w:cs="Calibri"/>
          <w:iCs/>
          <w:sz w:val="22"/>
          <w:szCs w:val="22"/>
        </w:rPr>
        <w:t>Communication about shortages and solutions to frontline professionals such as pharmacists and GPs is often ineffective. Concerns are rising, with 73% of pharmacy workers in 2025 reporting that ongoing supply issues are putting patients at risk.</w:t>
      </w:r>
    </w:p>
    <w:p w14:paraId="3A68752C" w14:textId="5052A100" w:rsidR="000D0D69" w:rsidRPr="009F1CF4" w:rsidRDefault="000D0D69" w:rsidP="009F1CF4">
      <w:pPr>
        <w:pStyle w:val="ListParagraph"/>
        <w:numPr>
          <w:ilvl w:val="0"/>
          <w:numId w:val="25"/>
        </w:numPr>
        <w:spacing w:after="40"/>
        <w:ind w:left="1434" w:hanging="357"/>
        <w:contextualSpacing w:val="0"/>
        <w:jc w:val="both"/>
        <w:rPr>
          <w:rFonts w:ascii="Calibri" w:hAnsi="Calibri" w:cs="Calibri"/>
          <w:iCs/>
          <w:sz w:val="22"/>
          <w:szCs w:val="22"/>
        </w:rPr>
      </w:pPr>
      <w:r w:rsidRPr="002F21BA">
        <w:rPr>
          <w:rFonts w:ascii="Calibri" w:hAnsi="Calibri" w:cs="Calibri"/>
          <w:iCs/>
          <w:sz w:val="22"/>
          <w:szCs w:val="22"/>
        </w:rPr>
        <w:t xml:space="preserve">The UK is heavily reliant on </w:t>
      </w:r>
      <w:r w:rsidRPr="002F21BA">
        <w:rPr>
          <w:rFonts w:ascii="Calibri" w:hAnsi="Calibri" w:cs="Calibri"/>
          <w:b/>
          <w:bCs/>
          <w:iCs/>
          <w:sz w:val="22"/>
          <w:szCs w:val="22"/>
        </w:rPr>
        <w:t>fragile global supply chains</w:t>
      </w:r>
      <w:r w:rsidRPr="002F21BA">
        <w:rPr>
          <w:rFonts w:ascii="Calibri" w:hAnsi="Calibri" w:cs="Calibri"/>
          <w:iCs/>
          <w:sz w:val="22"/>
          <w:szCs w:val="22"/>
        </w:rPr>
        <w:t>, particularly for active pharmaceutical ingredients controlled largely by China and India</w:t>
      </w:r>
      <w:r w:rsidR="00A73FC6">
        <w:rPr>
          <w:rFonts w:ascii="Calibri" w:hAnsi="Calibri" w:cs="Calibri"/>
          <w:iCs/>
          <w:sz w:val="22"/>
          <w:szCs w:val="22"/>
        </w:rPr>
        <w:t xml:space="preserve"> or other single sources</w:t>
      </w:r>
      <w:r w:rsidRPr="002F21BA">
        <w:rPr>
          <w:rFonts w:ascii="Calibri" w:hAnsi="Calibri" w:cs="Calibri"/>
          <w:iCs/>
          <w:sz w:val="22"/>
          <w:szCs w:val="22"/>
        </w:rPr>
        <w:t xml:space="preserve">. </w:t>
      </w:r>
      <w:r w:rsidRPr="009F1CF4">
        <w:rPr>
          <w:rFonts w:ascii="Calibri" w:hAnsi="Calibri" w:cs="Calibri"/>
          <w:iCs/>
          <w:sz w:val="22"/>
          <w:szCs w:val="22"/>
        </w:rPr>
        <w:t>Although 80% of NHS prescriptions are generic medicines, only a quarter are manufactured in the UK, increasing exposure to geopolitical, trade and manufacturing disruptions abroad.</w:t>
      </w:r>
    </w:p>
    <w:p w14:paraId="3D24FC85" w14:textId="40EE90DC" w:rsidR="000D0D69" w:rsidRPr="002F21BA" w:rsidRDefault="000D0D69" w:rsidP="002F21BA">
      <w:pPr>
        <w:pStyle w:val="ListParagraph"/>
        <w:numPr>
          <w:ilvl w:val="0"/>
          <w:numId w:val="25"/>
        </w:numPr>
        <w:spacing w:after="40"/>
        <w:ind w:left="1434" w:hanging="357"/>
        <w:contextualSpacing w:val="0"/>
        <w:jc w:val="both"/>
        <w:rPr>
          <w:rFonts w:ascii="Calibri" w:hAnsi="Calibri" w:cs="Calibri"/>
          <w:iCs/>
          <w:sz w:val="22"/>
          <w:szCs w:val="22"/>
        </w:rPr>
      </w:pPr>
      <w:r w:rsidRPr="002F21BA">
        <w:rPr>
          <w:rFonts w:ascii="Calibri" w:hAnsi="Calibri" w:cs="Calibri"/>
          <w:iCs/>
          <w:sz w:val="22"/>
          <w:szCs w:val="22"/>
        </w:rPr>
        <w:t xml:space="preserve">Medicines shortages are increasingly affecting </w:t>
      </w:r>
      <w:r w:rsidRPr="002F21BA">
        <w:rPr>
          <w:rFonts w:ascii="Calibri" w:hAnsi="Calibri" w:cs="Calibri"/>
          <w:b/>
          <w:bCs/>
          <w:iCs/>
          <w:sz w:val="22"/>
          <w:szCs w:val="22"/>
        </w:rPr>
        <w:t>patient care and healthcare teams</w:t>
      </w:r>
      <w:r w:rsidRPr="002F21BA">
        <w:rPr>
          <w:rFonts w:ascii="Calibri" w:hAnsi="Calibri" w:cs="Calibri"/>
          <w:iCs/>
          <w:sz w:val="22"/>
          <w:szCs w:val="22"/>
        </w:rPr>
        <w:t xml:space="preserve">. Patients face treatment delays, anxiety and worsening health, alongside poor access to reliable information. Healthcare professionals, especially pharmacy teams, experience rising workloads, strained relationships and mental health pressures. Shortages also create </w:t>
      </w:r>
      <w:r w:rsidR="00873F6C">
        <w:rPr>
          <w:rFonts w:ascii="Calibri" w:hAnsi="Calibri" w:cs="Calibri"/>
          <w:iCs/>
          <w:sz w:val="22"/>
          <w:szCs w:val="22"/>
        </w:rPr>
        <w:t>consequences</w:t>
      </w:r>
      <w:r w:rsidRPr="002F21BA">
        <w:rPr>
          <w:rFonts w:ascii="Calibri" w:hAnsi="Calibri" w:cs="Calibri"/>
          <w:iCs/>
          <w:sz w:val="22"/>
          <w:szCs w:val="22"/>
        </w:rPr>
        <w:t xml:space="preserve"> across the system, increasing repeat consultations in primary care and avoidable referrals to secondary care.</w:t>
      </w:r>
    </w:p>
    <w:p w14:paraId="6EB6E298" w14:textId="7A8D4DD1" w:rsidR="000D0D69" w:rsidRPr="002F21BA" w:rsidRDefault="000D0D69" w:rsidP="002F21BA">
      <w:pPr>
        <w:pStyle w:val="ListParagraph"/>
        <w:numPr>
          <w:ilvl w:val="0"/>
          <w:numId w:val="25"/>
        </w:numPr>
        <w:spacing w:after="40"/>
        <w:ind w:left="1434" w:hanging="357"/>
        <w:contextualSpacing w:val="0"/>
        <w:jc w:val="both"/>
        <w:rPr>
          <w:rFonts w:ascii="Calibri" w:hAnsi="Calibri" w:cs="Calibri"/>
          <w:iCs/>
          <w:sz w:val="22"/>
          <w:szCs w:val="22"/>
        </w:rPr>
      </w:pPr>
      <w:r w:rsidRPr="002F21BA">
        <w:rPr>
          <w:rFonts w:ascii="Calibri" w:hAnsi="Calibri" w:cs="Calibri"/>
          <w:iCs/>
          <w:sz w:val="22"/>
          <w:szCs w:val="22"/>
        </w:rPr>
        <w:t xml:space="preserve">Shortages are driven by </w:t>
      </w:r>
      <w:r w:rsidRPr="002F21BA">
        <w:rPr>
          <w:rFonts w:ascii="Calibri" w:hAnsi="Calibri" w:cs="Calibri"/>
          <w:b/>
          <w:bCs/>
          <w:iCs/>
          <w:sz w:val="22"/>
          <w:szCs w:val="22"/>
        </w:rPr>
        <w:t>complex global factors</w:t>
      </w:r>
      <w:r w:rsidRPr="002F21BA">
        <w:rPr>
          <w:rFonts w:ascii="Calibri" w:hAnsi="Calibri" w:cs="Calibri"/>
          <w:iCs/>
          <w:sz w:val="22"/>
          <w:szCs w:val="22"/>
        </w:rPr>
        <w:t>, including manufacturing problems, market consolidation, cost pressures, international procurement practices and demand spikes—sometimes fuelled by social media trends. These pressures reduce supply chain resilience and limit investment in strengthening infrastructure.</w:t>
      </w:r>
    </w:p>
    <w:p w14:paraId="228EE1D0" w14:textId="696CA4E6" w:rsidR="000D0D69" w:rsidRPr="002F21BA" w:rsidRDefault="000D0D69" w:rsidP="002F21BA">
      <w:pPr>
        <w:pStyle w:val="ListParagraph"/>
        <w:numPr>
          <w:ilvl w:val="0"/>
          <w:numId w:val="25"/>
        </w:numPr>
        <w:spacing w:after="40"/>
        <w:ind w:left="1434" w:hanging="357"/>
        <w:contextualSpacing w:val="0"/>
        <w:jc w:val="both"/>
        <w:rPr>
          <w:rFonts w:ascii="Calibri" w:hAnsi="Calibri" w:cs="Calibri"/>
          <w:iCs/>
          <w:sz w:val="22"/>
          <w:szCs w:val="22"/>
        </w:rPr>
      </w:pPr>
      <w:r w:rsidRPr="002F21BA">
        <w:rPr>
          <w:rFonts w:ascii="Calibri" w:hAnsi="Calibri" w:cs="Calibri"/>
          <w:iCs/>
          <w:sz w:val="22"/>
          <w:szCs w:val="22"/>
        </w:rPr>
        <w:t>Systemic weaknesses compound the problem. NHS organisations often develop local workarounds before national guidance is issued, leading to duplication. Earlier reporting of shortages by manufacturers would improve response times. Meanwhile, community pharmacies face financial instability, just-in-time supply models reduce buffer capacity, and limited visibility of primary care stock levels hampers coordinated management.</w:t>
      </w:r>
    </w:p>
    <w:p w14:paraId="7E6E4F64" w14:textId="3EE01E91" w:rsidR="004906FB" w:rsidRPr="002F21BA" w:rsidRDefault="000D0D69" w:rsidP="002F21BA">
      <w:pPr>
        <w:pStyle w:val="ListParagraph"/>
        <w:numPr>
          <w:ilvl w:val="0"/>
          <w:numId w:val="25"/>
        </w:numPr>
        <w:spacing w:after="40"/>
        <w:ind w:left="1434" w:hanging="357"/>
        <w:contextualSpacing w:val="0"/>
        <w:jc w:val="both"/>
        <w:rPr>
          <w:rFonts w:ascii="Calibri" w:hAnsi="Calibri" w:cs="Calibri"/>
          <w:iCs/>
          <w:sz w:val="22"/>
          <w:szCs w:val="22"/>
        </w:rPr>
      </w:pPr>
      <w:r w:rsidRPr="002F21BA">
        <w:rPr>
          <w:rFonts w:ascii="Calibri" w:hAnsi="Calibri" w:cs="Calibri"/>
          <w:iCs/>
          <w:sz w:val="22"/>
          <w:szCs w:val="22"/>
        </w:rPr>
        <w:t>Overall, medicines shortages are becoming more frequent and impactful, highlighting the urgent need for stronger national leadership, better data sharing, improved resilience and greater investment in supply chain infrastructure</w:t>
      </w:r>
    </w:p>
    <w:p w14:paraId="27AF37A3" w14:textId="77777777" w:rsidR="000D0D69" w:rsidRDefault="000D0D69" w:rsidP="005E5ED0">
      <w:pPr>
        <w:ind w:left="720"/>
        <w:jc w:val="both"/>
        <w:rPr>
          <w:rFonts w:ascii="Calibri" w:hAnsi="Calibri" w:cs="Calibri"/>
          <w:iCs/>
          <w:sz w:val="22"/>
          <w:szCs w:val="22"/>
        </w:rPr>
      </w:pPr>
    </w:p>
    <w:p w14:paraId="42A36BD6" w14:textId="0020723E" w:rsidR="00A50B87" w:rsidRDefault="00A50B87" w:rsidP="00A50B87">
      <w:pPr>
        <w:ind w:left="720"/>
        <w:jc w:val="both"/>
        <w:rPr>
          <w:rFonts w:ascii="Calibri" w:hAnsi="Calibri" w:cs="Calibri"/>
          <w:iCs/>
          <w:sz w:val="22"/>
          <w:szCs w:val="22"/>
        </w:rPr>
      </w:pPr>
      <w:r w:rsidRPr="00A50B87">
        <w:rPr>
          <w:rFonts w:ascii="Calibri" w:hAnsi="Calibri" w:cs="Calibri"/>
          <w:iCs/>
          <w:sz w:val="22"/>
          <w:szCs w:val="22"/>
        </w:rPr>
        <w:t>Considering the recommendations from both reports, to build a resilient, transparent and responsive medicines supply system that safeguards patients, reduce</w:t>
      </w:r>
      <w:r w:rsidR="00C15274">
        <w:rPr>
          <w:rFonts w:ascii="Calibri" w:hAnsi="Calibri" w:cs="Calibri"/>
          <w:iCs/>
          <w:sz w:val="22"/>
          <w:szCs w:val="22"/>
        </w:rPr>
        <w:t>s</w:t>
      </w:r>
      <w:r w:rsidRPr="00A50B87">
        <w:rPr>
          <w:rFonts w:ascii="Calibri" w:hAnsi="Calibri" w:cs="Calibri"/>
          <w:iCs/>
          <w:sz w:val="22"/>
          <w:szCs w:val="22"/>
        </w:rPr>
        <w:t xml:space="preserve"> avoidable disruption, and protects the UK against escalating global supply risks, the</w:t>
      </w:r>
      <w:r w:rsidR="00873F6C">
        <w:rPr>
          <w:rFonts w:ascii="Calibri" w:hAnsi="Calibri" w:cs="Calibri"/>
          <w:iCs/>
          <w:sz w:val="22"/>
          <w:szCs w:val="22"/>
        </w:rPr>
        <w:t>re are several</w:t>
      </w:r>
      <w:r w:rsidRPr="00A50B87">
        <w:rPr>
          <w:rFonts w:ascii="Calibri" w:hAnsi="Calibri" w:cs="Calibri"/>
          <w:iCs/>
          <w:sz w:val="22"/>
          <w:szCs w:val="22"/>
        </w:rPr>
        <w:t xml:space="preserve"> key recommendations</w:t>
      </w:r>
      <w:r w:rsidR="00873F6C">
        <w:rPr>
          <w:rFonts w:ascii="Calibri" w:hAnsi="Calibri" w:cs="Calibri"/>
          <w:iCs/>
          <w:sz w:val="22"/>
          <w:szCs w:val="22"/>
        </w:rPr>
        <w:t>; these</w:t>
      </w:r>
      <w:r w:rsidRPr="00A50B87">
        <w:rPr>
          <w:rFonts w:ascii="Calibri" w:hAnsi="Calibri" w:cs="Calibri"/>
          <w:iCs/>
          <w:sz w:val="22"/>
          <w:szCs w:val="22"/>
        </w:rPr>
        <w:t xml:space="preserve"> are</w:t>
      </w:r>
      <w:r w:rsidR="002F21BA">
        <w:rPr>
          <w:rFonts w:ascii="Calibri" w:hAnsi="Calibri" w:cs="Calibri"/>
          <w:iCs/>
          <w:sz w:val="22"/>
          <w:szCs w:val="22"/>
        </w:rPr>
        <w:t xml:space="preserve"> shown </w:t>
      </w:r>
      <w:r w:rsidR="00873F6C">
        <w:rPr>
          <w:rFonts w:ascii="Calibri" w:hAnsi="Calibri" w:cs="Calibri"/>
          <w:iCs/>
          <w:sz w:val="22"/>
          <w:szCs w:val="22"/>
        </w:rPr>
        <w:t>on the following page</w:t>
      </w:r>
      <w:r w:rsidR="002F21BA">
        <w:rPr>
          <w:rFonts w:ascii="Calibri" w:hAnsi="Calibri" w:cs="Calibri"/>
          <w:iCs/>
          <w:sz w:val="22"/>
          <w:szCs w:val="22"/>
        </w:rPr>
        <w:t>.</w:t>
      </w:r>
    </w:p>
    <w:p w14:paraId="343DA67D" w14:textId="77777777" w:rsidR="002F21BA" w:rsidRDefault="002F21BA">
      <w:pPr>
        <w:rPr>
          <w:rFonts w:ascii="Calibri" w:hAnsi="Calibri" w:cs="Calibri"/>
          <w:iCs/>
          <w:sz w:val="22"/>
          <w:szCs w:val="22"/>
        </w:rPr>
      </w:pPr>
      <w:r>
        <w:rPr>
          <w:rFonts w:ascii="Calibri" w:hAnsi="Calibri" w:cs="Calibri"/>
          <w:iCs/>
          <w:sz w:val="22"/>
          <w:szCs w:val="22"/>
        </w:rPr>
        <w:br w:type="page"/>
      </w:r>
    </w:p>
    <w:p w14:paraId="769768E4" w14:textId="390D941D" w:rsidR="002F21BA" w:rsidRPr="00A50B87" w:rsidRDefault="002F21BA" w:rsidP="002F21BA">
      <w:pPr>
        <w:shd w:val="clear" w:color="auto" w:fill="FDE9D9" w:themeFill="accent6" w:themeFillTint="33"/>
        <w:spacing w:after="120"/>
        <w:ind w:left="720"/>
        <w:jc w:val="center"/>
        <w:rPr>
          <w:rFonts w:ascii="Calibri" w:hAnsi="Calibri" w:cs="Calibri"/>
          <w:b/>
          <w:bCs/>
          <w:iCs/>
          <w:sz w:val="22"/>
          <w:szCs w:val="22"/>
        </w:rPr>
      </w:pPr>
      <w:r w:rsidRPr="00D06701">
        <w:rPr>
          <w:rFonts w:ascii="Calibri" w:hAnsi="Calibri" w:cs="Calibri"/>
          <w:b/>
          <w:bCs/>
          <w:iCs/>
          <w:sz w:val="22"/>
          <w:szCs w:val="22"/>
        </w:rPr>
        <w:lastRenderedPageBreak/>
        <w:t>KEY RECOMMENDATIONS</w:t>
      </w:r>
    </w:p>
    <w:p w14:paraId="126CC84D" w14:textId="750ADDAD"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Treat Medicines Security as a National Priority</w:t>
      </w:r>
    </w:p>
    <w:p w14:paraId="1322AC5D" w14:textId="74FB1960" w:rsidR="00A77232" w:rsidRPr="00A50B87" w:rsidRDefault="00A50B87" w:rsidP="002F21BA">
      <w:pPr>
        <w:shd w:val="clear" w:color="auto" w:fill="FDE9D9" w:themeFill="accent6" w:themeFillTint="33"/>
        <w:ind w:left="720"/>
        <w:jc w:val="both"/>
        <w:rPr>
          <w:rFonts w:ascii="Calibri" w:hAnsi="Calibri" w:cs="Calibri"/>
          <w:iCs/>
          <w:sz w:val="22"/>
          <w:szCs w:val="22"/>
        </w:rPr>
      </w:pPr>
      <w:r w:rsidRPr="00A50B87">
        <w:rPr>
          <w:rFonts w:ascii="Calibri" w:hAnsi="Calibri" w:cs="Calibri"/>
          <w:iCs/>
          <w:sz w:val="22"/>
          <w:szCs w:val="22"/>
        </w:rPr>
        <w:t xml:space="preserve">Medicines supply should be formally recognised as a </w:t>
      </w:r>
      <w:r w:rsidRPr="00A50B87">
        <w:rPr>
          <w:rFonts w:ascii="Calibri" w:hAnsi="Calibri" w:cs="Calibri"/>
          <w:b/>
          <w:bCs/>
          <w:iCs/>
          <w:sz w:val="22"/>
          <w:szCs w:val="22"/>
        </w:rPr>
        <w:t>national security issue</w:t>
      </w:r>
      <w:r w:rsidRPr="00A50B87">
        <w:rPr>
          <w:rFonts w:ascii="Calibri" w:hAnsi="Calibri" w:cs="Calibri"/>
          <w:iCs/>
          <w:sz w:val="22"/>
          <w:szCs w:val="22"/>
        </w:rPr>
        <w:t>. It should be incorporated into the National Risk Register, supported by regular stress-testing exercises for large-scale medicine and Active Pharmaceutical Ingredient (API) failures. A senior, named national lead should oversee UK medicines supply chain resilience across Government.</w:t>
      </w:r>
    </w:p>
    <w:p w14:paraId="1ABFBB95" w14:textId="77777777" w:rsidR="00A77232" w:rsidRDefault="00A77232" w:rsidP="002F21BA">
      <w:pPr>
        <w:shd w:val="clear" w:color="auto" w:fill="FDE9D9" w:themeFill="accent6" w:themeFillTint="33"/>
        <w:ind w:left="720"/>
        <w:jc w:val="both"/>
        <w:rPr>
          <w:rFonts w:ascii="Calibri" w:hAnsi="Calibri" w:cs="Calibri"/>
          <w:b/>
          <w:bCs/>
          <w:iCs/>
          <w:sz w:val="22"/>
          <w:szCs w:val="22"/>
        </w:rPr>
      </w:pPr>
    </w:p>
    <w:p w14:paraId="09986F23" w14:textId="7C4C6B5D"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Publish a UK-Wide Medicines Supply Strategy</w:t>
      </w:r>
    </w:p>
    <w:p w14:paraId="37EC3F59" w14:textId="77777777" w:rsidR="00A50B87" w:rsidRPr="00A50B87" w:rsidRDefault="00A50B87" w:rsidP="002F21BA">
      <w:pPr>
        <w:shd w:val="clear" w:color="auto" w:fill="FDE9D9" w:themeFill="accent6" w:themeFillTint="33"/>
        <w:ind w:left="720"/>
        <w:jc w:val="both"/>
        <w:rPr>
          <w:rFonts w:ascii="Calibri" w:hAnsi="Calibri" w:cs="Calibri"/>
          <w:iCs/>
          <w:sz w:val="22"/>
          <w:szCs w:val="22"/>
        </w:rPr>
      </w:pPr>
      <w:r w:rsidRPr="00A50B87">
        <w:rPr>
          <w:rFonts w:ascii="Calibri" w:hAnsi="Calibri" w:cs="Calibri"/>
          <w:iCs/>
          <w:sz w:val="22"/>
          <w:szCs w:val="22"/>
        </w:rPr>
        <w:t>Government should develop a cohesive cross-government and NHS strategy aligning primary and secondary care. This strategy should integrate existing policies, risk planning, data systems and resilience measures into a unified national framework.</w:t>
      </w:r>
    </w:p>
    <w:p w14:paraId="48097124" w14:textId="77777777" w:rsidR="00A77232" w:rsidRDefault="00A77232" w:rsidP="002F21BA">
      <w:pPr>
        <w:shd w:val="clear" w:color="auto" w:fill="FDE9D9" w:themeFill="accent6" w:themeFillTint="33"/>
        <w:ind w:left="720"/>
        <w:jc w:val="both"/>
        <w:rPr>
          <w:rFonts w:ascii="Calibri" w:hAnsi="Calibri" w:cs="Calibri"/>
          <w:b/>
          <w:bCs/>
          <w:iCs/>
          <w:sz w:val="22"/>
          <w:szCs w:val="22"/>
        </w:rPr>
      </w:pPr>
    </w:p>
    <w:p w14:paraId="7D47048E" w14:textId="17B2F90F"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Strengthen UK Manufacturing and Critical Supply Chains</w:t>
      </w:r>
    </w:p>
    <w:p w14:paraId="2886C9E0" w14:textId="77777777" w:rsidR="00A50B87" w:rsidRPr="00A50B87" w:rsidRDefault="00A50B87" w:rsidP="002F21BA">
      <w:pPr>
        <w:shd w:val="clear" w:color="auto" w:fill="FDE9D9" w:themeFill="accent6" w:themeFillTint="33"/>
        <w:ind w:left="720"/>
        <w:jc w:val="both"/>
        <w:rPr>
          <w:rFonts w:ascii="Calibri" w:hAnsi="Calibri" w:cs="Calibri"/>
          <w:iCs/>
          <w:sz w:val="22"/>
          <w:szCs w:val="22"/>
        </w:rPr>
      </w:pPr>
      <w:r w:rsidRPr="00A50B87">
        <w:rPr>
          <w:rFonts w:ascii="Calibri" w:hAnsi="Calibri" w:cs="Calibri"/>
          <w:iCs/>
          <w:sz w:val="22"/>
          <w:szCs w:val="22"/>
        </w:rPr>
        <w:t xml:space="preserve">The UK should boost domestic manufacturing capacity, particularly for generic medicines and APIs, through targeted investment and resilience-focused procurement. A published </w:t>
      </w:r>
      <w:r w:rsidRPr="00A50B87">
        <w:rPr>
          <w:rFonts w:ascii="Calibri" w:hAnsi="Calibri" w:cs="Calibri"/>
          <w:b/>
          <w:bCs/>
          <w:iCs/>
          <w:sz w:val="22"/>
          <w:szCs w:val="22"/>
        </w:rPr>
        <w:t>Critical Medicines and API List</w:t>
      </w:r>
      <w:r w:rsidRPr="00A50B87">
        <w:rPr>
          <w:rFonts w:ascii="Calibri" w:hAnsi="Calibri" w:cs="Calibri"/>
          <w:iCs/>
          <w:sz w:val="22"/>
          <w:szCs w:val="22"/>
        </w:rPr>
        <w:t>, based on clinical importance and supply vulnerability, should guide domestic production, stockpiling and contract negotiations.</w:t>
      </w:r>
    </w:p>
    <w:p w14:paraId="3208412D" w14:textId="77777777" w:rsidR="00A77232" w:rsidRDefault="00A77232" w:rsidP="002F21BA">
      <w:pPr>
        <w:shd w:val="clear" w:color="auto" w:fill="FDE9D9" w:themeFill="accent6" w:themeFillTint="33"/>
        <w:ind w:left="720"/>
        <w:jc w:val="both"/>
        <w:rPr>
          <w:rFonts w:ascii="Calibri" w:hAnsi="Calibri" w:cs="Calibri"/>
          <w:b/>
          <w:bCs/>
          <w:iCs/>
          <w:sz w:val="22"/>
          <w:szCs w:val="22"/>
        </w:rPr>
      </w:pPr>
    </w:p>
    <w:p w14:paraId="55FB6DD1" w14:textId="7ED44FD9"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Improve Early Warning, Reporting and Data Sharing</w:t>
      </w:r>
    </w:p>
    <w:p w14:paraId="29B0C3CB" w14:textId="77777777" w:rsidR="00A50B87" w:rsidRPr="00A50B87" w:rsidRDefault="00A50B87" w:rsidP="002F21BA">
      <w:pPr>
        <w:shd w:val="clear" w:color="auto" w:fill="FDE9D9" w:themeFill="accent6" w:themeFillTint="33"/>
        <w:ind w:left="720"/>
        <w:jc w:val="both"/>
        <w:rPr>
          <w:rFonts w:ascii="Calibri" w:hAnsi="Calibri" w:cs="Calibri"/>
          <w:iCs/>
          <w:sz w:val="22"/>
          <w:szCs w:val="22"/>
        </w:rPr>
      </w:pPr>
      <w:r w:rsidRPr="00A50B87">
        <w:rPr>
          <w:rFonts w:ascii="Calibri" w:hAnsi="Calibri" w:cs="Calibri"/>
          <w:iCs/>
          <w:sz w:val="22"/>
          <w:szCs w:val="22"/>
        </w:rPr>
        <w:t>Marketing Authorisation Holders must provide earlier and more accurate reporting of shortages. Stronger performance management should distinguish between planned and unexpected shortages and address repeated poor reporting. Enhanced NHS–manufacturer–wholesaler data sharing will improve demand forecasting and proactive supply management.</w:t>
      </w:r>
    </w:p>
    <w:p w14:paraId="318F2920" w14:textId="77777777" w:rsidR="00A77232" w:rsidRDefault="00A77232" w:rsidP="002F21BA">
      <w:pPr>
        <w:shd w:val="clear" w:color="auto" w:fill="FDE9D9" w:themeFill="accent6" w:themeFillTint="33"/>
        <w:ind w:left="720"/>
        <w:jc w:val="both"/>
        <w:rPr>
          <w:rFonts w:ascii="Calibri" w:hAnsi="Calibri" w:cs="Calibri"/>
          <w:b/>
          <w:bCs/>
          <w:iCs/>
          <w:sz w:val="22"/>
          <w:szCs w:val="22"/>
        </w:rPr>
      </w:pPr>
    </w:p>
    <w:p w14:paraId="7D54068E" w14:textId="4B8B141B"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Enhance Information Systems and Transparency</w:t>
      </w:r>
    </w:p>
    <w:p w14:paraId="1B8C5E30" w14:textId="77777777" w:rsidR="00A50B87" w:rsidRPr="00A50B87" w:rsidRDefault="00A50B87" w:rsidP="002F21BA">
      <w:pPr>
        <w:shd w:val="clear" w:color="auto" w:fill="FDE9D9" w:themeFill="accent6" w:themeFillTint="33"/>
        <w:ind w:left="720"/>
        <w:jc w:val="both"/>
        <w:rPr>
          <w:rFonts w:ascii="Calibri" w:hAnsi="Calibri" w:cs="Calibri"/>
          <w:iCs/>
          <w:sz w:val="22"/>
          <w:szCs w:val="22"/>
        </w:rPr>
      </w:pPr>
      <w:r w:rsidRPr="00A50B87">
        <w:rPr>
          <w:rFonts w:ascii="Calibri" w:hAnsi="Calibri" w:cs="Calibri"/>
          <w:iCs/>
          <w:sz w:val="22"/>
          <w:szCs w:val="22"/>
        </w:rPr>
        <w:t>National information cascades should be strengthened to ensure timely communication to healthcare professionals and patient groups. The DHSC/NHS Medicines Supply Tool should become the single, integrated source of real-time shortage information, embedded within prescribing systems. Pharmacy and wholesaler IT systems should provide accurate availability and resupply data.</w:t>
      </w:r>
    </w:p>
    <w:p w14:paraId="72C72C47" w14:textId="77777777" w:rsidR="00A77232" w:rsidRDefault="00A77232" w:rsidP="002F21BA">
      <w:pPr>
        <w:shd w:val="clear" w:color="auto" w:fill="FDE9D9" w:themeFill="accent6" w:themeFillTint="33"/>
        <w:ind w:left="720"/>
        <w:jc w:val="both"/>
        <w:rPr>
          <w:rFonts w:ascii="Calibri" w:hAnsi="Calibri" w:cs="Calibri"/>
          <w:b/>
          <w:bCs/>
          <w:iCs/>
          <w:sz w:val="22"/>
          <w:szCs w:val="22"/>
        </w:rPr>
      </w:pPr>
    </w:p>
    <w:p w14:paraId="730620CA" w14:textId="469F9295"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Enable Regulatory and Professional Flexibility</w:t>
      </w:r>
    </w:p>
    <w:p w14:paraId="4D24DEEB" w14:textId="77777777" w:rsidR="00A50B87" w:rsidRPr="00A50B87" w:rsidRDefault="00A50B87" w:rsidP="002F21BA">
      <w:pPr>
        <w:shd w:val="clear" w:color="auto" w:fill="FDE9D9" w:themeFill="accent6" w:themeFillTint="33"/>
        <w:ind w:left="720"/>
        <w:jc w:val="both"/>
        <w:rPr>
          <w:rFonts w:ascii="Calibri" w:hAnsi="Calibri" w:cs="Calibri"/>
          <w:iCs/>
          <w:sz w:val="22"/>
          <w:szCs w:val="22"/>
        </w:rPr>
      </w:pPr>
      <w:r w:rsidRPr="00A50B87">
        <w:rPr>
          <w:rFonts w:ascii="Calibri" w:hAnsi="Calibri" w:cs="Calibri"/>
          <w:iCs/>
          <w:sz w:val="22"/>
          <w:szCs w:val="22"/>
        </w:rPr>
        <w:t>Regulatory flexibilities should be used, where appropriate, to respond rapidly to acute shortages without compromising safety. Community pharmacists should be empowered to make minor prescription amendments, and pharmacist prescribers should play a greater role in managing shortages. Cross-sector emergency protocols must be developed for life-critical medicines.</w:t>
      </w:r>
    </w:p>
    <w:p w14:paraId="40B89C46" w14:textId="77777777" w:rsidR="00A77232" w:rsidRDefault="00A77232" w:rsidP="002F21BA">
      <w:pPr>
        <w:shd w:val="clear" w:color="auto" w:fill="FDE9D9" w:themeFill="accent6" w:themeFillTint="33"/>
        <w:ind w:left="720"/>
        <w:jc w:val="both"/>
        <w:rPr>
          <w:rFonts w:ascii="Calibri" w:hAnsi="Calibri" w:cs="Calibri"/>
          <w:b/>
          <w:bCs/>
          <w:iCs/>
          <w:sz w:val="22"/>
          <w:szCs w:val="22"/>
        </w:rPr>
      </w:pPr>
    </w:p>
    <w:p w14:paraId="1A88A8D4" w14:textId="76F56F38"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Strengthen Local System Coordination and Workforce Capacity</w:t>
      </w:r>
    </w:p>
    <w:p w14:paraId="07C17D20" w14:textId="77777777" w:rsidR="00A50B87" w:rsidRPr="00A50B87" w:rsidRDefault="00A50B87" w:rsidP="002F21BA">
      <w:pPr>
        <w:shd w:val="clear" w:color="auto" w:fill="FDE9D9" w:themeFill="accent6" w:themeFillTint="33"/>
        <w:ind w:left="720"/>
        <w:jc w:val="both"/>
        <w:rPr>
          <w:rFonts w:ascii="Calibri" w:hAnsi="Calibri" w:cs="Calibri"/>
          <w:iCs/>
          <w:sz w:val="22"/>
          <w:szCs w:val="22"/>
        </w:rPr>
      </w:pPr>
      <w:r w:rsidRPr="00A50B87">
        <w:rPr>
          <w:rFonts w:ascii="Calibri" w:hAnsi="Calibri" w:cs="Calibri"/>
          <w:iCs/>
          <w:sz w:val="22"/>
          <w:szCs w:val="22"/>
        </w:rPr>
        <w:t>Local health systems should develop patient-centred shortage management protocols across GP practices and community pharmacies. Regional procurement specialists should coordinate cross-sector responses. Pharmacy teams must be adequately resourced, recognising that shortages impose significant clinical and operational costs.</w:t>
      </w:r>
    </w:p>
    <w:p w14:paraId="448FC679" w14:textId="77777777" w:rsidR="00A77232" w:rsidRDefault="00A77232" w:rsidP="002F21BA">
      <w:pPr>
        <w:shd w:val="clear" w:color="auto" w:fill="FDE9D9" w:themeFill="accent6" w:themeFillTint="33"/>
        <w:ind w:left="720"/>
        <w:jc w:val="both"/>
        <w:rPr>
          <w:rFonts w:ascii="Calibri" w:hAnsi="Calibri" w:cs="Calibri"/>
          <w:b/>
          <w:bCs/>
          <w:iCs/>
          <w:sz w:val="22"/>
          <w:szCs w:val="22"/>
        </w:rPr>
      </w:pPr>
    </w:p>
    <w:p w14:paraId="24E9D944" w14:textId="1C716080"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Reinforce Ethical Supply Chain Responsibilities</w:t>
      </w:r>
    </w:p>
    <w:p w14:paraId="3A40D8B9" w14:textId="77777777" w:rsidR="00A50B87" w:rsidRPr="00A50B87" w:rsidRDefault="00A50B87" w:rsidP="002F21BA">
      <w:pPr>
        <w:shd w:val="clear" w:color="auto" w:fill="FDE9D9" w:themeFill="accent6" w:themeFillTint="33"/>
        <w:ind w:left="720"/>
        <w:jc w:val="both"/>
        <w:rPr>
          <w:rFonts w:ascii="Calibri" w:hAnsi="Calibri" w:cs="Calibri"/>
          <w:iCs/>
          <w:sz w:val="22"/>
          <w:szCs w:val="22"/>
        </w:rPr>
      </w:pPr>
      <w:r w:rsidRPr="00A50B87">
        <w:rPr>
          <w:rFonts w:ascii="Calibri" w:hAnsi="Calibri" w:cs="Calibri"/>
          <w:iCs/>
          <w:sz w:val="22"/>
          <w:szCs w:val="22"/>
        </w:rPr>
        <w:t>Supply chain actors must uphold equitable and ethical access to medicines. National guidance on best practice distribution should be refreshed and actively promoted.</w:t>
      </w:r>
    </w:p>
    <w:p w14:paraId="33C81543" w14:textId="77777777" w:rsidR="00A77232" w:rsidRDefault="00A77232" w:rsidP="002F21BA">
      <w:pPr>
        <w:shd w:val="clear" w:color="auto" w:fill="FDE9D9" w:themeFill="accent6" w:themeFillTint="33"/>
        <w:ind w:left="720"/>
        <w:jc w:val="both"/>
        <w:rPr>
          <w:rFonts w:ascii="Calibri" w:hAnsi="Calibri" w:cs="Calibri"/>
          <w:b/>
          <w:bCs/>
          <w:iCs/>
          <w:sz w:val="22"/>
          <w:szCs w:val="22"/>
        </w:rPr>
      </w:pPr>
    </w:p>
    <w:p w14:paraId="64C714EF" w14:textId="78F6EBFC" w:rsidR="00A50B87" w:rsidRPr="00A50B87" w:rsidRDefault="00A50B87" w:rsidP="002F21BA">
      <w:pPr>
        <w:shd w:val="clear" w:color="auto" w:fill="FDE9D9" w:themeFill="accent6" w:themeFillTint="33"/>
        <w:ind w:left="720"/>
        <w:jc w:val="both"/>
        <w:rPr>
          <w:rFonts w:ascii="Calibri" w:hAnsi="Calibri" w:cs="Calibri"/>
          <w:b/>
          <w:bCs/>
          <w:iCs/>
          <w:sz w:val="22"/>
          <w:szCs w:val="22"/>
        </w:rPr>
      </w:pPr>
      <w:r w:rsidRPr="00A50B87">
        <w:rPr>
          <w:rFonts w:ascii="Calibri" w:hAnsi="Calibri" w:cs="Calibri"/>
          <w:b/>
          <w:bCs/>
          <w:iCs/>
          <w:sz w:val="22"/>
          <w:szCs w:val="22"/>
        </w:rPr>
        <w:t>Expand Education, Research and Market Oversight</w:t>
      </w:r>
    </w:p>
    <w:p w14:paraId="630F9879" w14:textId="60F2055D" w:rsidR="004906FB" w:rsidRDefault="00A50B87" w:rsidP="002F21BA">
      <w:pPr>
        <w:shd w:val="clear" w:color="auto" w:fill="FDE9D9" w:themeFill="accent6" w:themeFillTint="33"/>
        <w:spacing w:after="120"/>
        <w:ind w:left="720"/>
        <w:jc w:val="both"/>
        <w:rPr>
          <w:rFonts w:ascii="Calibri" w:hAnsi="Calibri" w:cs="Calibri"/>
          <w:iCs/>
          <w:sz w:val="22"/>
          <w:szCs w:val="22"/>
        </w:rPr>
      </w:pPr>
      <w:r w:rsidRPr="00A50B87">
        <w:rPr>
          <w:rFonts w:ascii="Calibri" w:hAnsi="Calibri" w:cs="Calibri"/>
          <w:iCs/>
          <w:sz w:val="22"/>
          <w:szCs w:val="22"/>
        </w:rPr>
        <w:t>Healthcare professionals, patients and the public require better education about how shortages arise and are managed. Research into the full economic and clinical impact of shortages should inform investment decisions. Further analysis is needed on speculation, brokering activity and automated purchasing systems that may destabilise supply.</w:t>
      </w:r>
    </w:p>
    <w:p w14:paraId="2F4596D9" w14:textId="77777777" w:rsidR="00E4629A" w:rsidRPr="003012B7" w:rsidRDefault="00E4629A" w:rsidP="00E4629A">
      <w:pPr>
        <w:rPr>
          <w:rFonts w:ascii="Calibri" w:hAnsi="Calibri" w:cs="Calibri"/>
          <w:b/>
          <w:sz w:val="22"/>
          <w:szCs w:val="22"/>
        </w:rPr>
      </w:pPr>
      <w:r w:rsidRPr="003012B7">
        <w:rPr>
          <w:rFonts w:ascii="Calibri" w:hAnsi="Calibri" w:cs="Calibri"/>
          <w:b/>
          <w:sz w:val="22"/>
          <w:szCs w:val="22"/>
        </w:rPr>
        <w:lastRenderedPageBreak/>
        <w:t>2.</w:t>
      </w:r>
      <w:r w:rsidRPr="003012B7">
        <w:rPr>
          <w:rFonts w:ascii="Calibri" w:hAnsi="Calibri" w:cs="Calibri"/>
          <w:b/>
          <w:sz w:val="22"/>
          <w:szCs w:val="22"/>
        </w:rPr>
        <w:tab/>
        <w:t>Consultation</w:t>
      </w:r>
    </w:p>
    <w:p w14:paraId="1BB8BDBA" w14:textId="77777777" w:rsidR="00E4629A" w:rsidRPr="003012B7" w:rsidRDefault="00E4629A" w:rsidP="00E4629A">
      <w:pPr>
        <w:rPr>
          <w:rFonts w:ascii="Calibri" w:hAnsi="Calibri" w:cs="Calibri"/>
          <w:sz w:val="22"/>
          <w:szCs w:val="22"/>
        </w:rPr>
      </w:pPr>
    </w:p>
    <w:p w14:paraId="39141512" w14:textId="7C798AB6" w:rsidR="00E4629A" w:rsidRPr="003012B7" w:rsidRDefault="00E4629A" w:rsidP="00E4629A">
      <w:pPr>
        <w:ind w:left="720"/>
        <w:jc w:val="both"/>
        <w:rPr>
          <w:rFonts w:ascii="Calibri" w:hAnsi="Calibri" w:cs="Calibri"/>
          <w:bCs/>
          <w:i/>
          <w:sz w:val="22"/>
          <w:szCs w:val="22"/>
        </w:rPr>
      </w:pPr>
      <w:r w:rsidRPr="003012B7">
        <w:rPr>
          <w:rFonts w:ascii="Calibri" w:hAnsi="Calibri" w:cs="Calibri"/>
          <w:bCs/>
          <w:sz w:val="22"/>
          <w:szCs w:val="22"/>
        </w:rPr>
        <w:t xml:space="preserve">This is not a </w:t>
      </w:r>
      <w:r w:rsidR="00233FD6" w:rsidRPr="003012B7">
        <w:rPr>
          <w:rFonts w:ascii="Calibri" w:hAnsi="Calibri" w:cs="Calibri"/>
          <w:bCs/>
          <w:sz w:val="22"/>
          <w:szCs w:val="22"/>
        </w:rPr>
        <w:t xml:space="preserve">direct </w:t>
      </w:r>
      <w:r w:rsidRPr="003012B7">
        <w:rPr>
          <w:rFonts w:ascii="Calibri" w:hAnsi="Calibri" w:cs="Calibri"/>
          <w:bCs/>
          <w:sz w:val="22"/>
          <w:szCs w:val="22"/>
        </w:rPr>
        <w:t xml:space="preserve">consultation item.  </w:t>
      </w:r>
      <w:r w:rsidRPr="003012B7">
        <w:rPr>
          <w:rFonts w:ascii="Calibri" w:hAnsi="Calibri" w:cs="Calibri"/>
          <w:bCs/>
          <w:i/>
          <w:sz w:val="22"/>
          <w:szCs w:val="22"/>
        </w:rPr>
        <w:t xml:space="preserve">   </w:t>
      </w:r>
    </w:p>
    <w:p w14:paraId="527915ED" w14:textId="77777777" w:rsidR="00E4629A" w:rsidRPr="003012B7" w:rsidRDefault="00E4629A" w:rsidP="00E4629A">
      <w:pPr>
        <w:rPr>
          <w:rFonts w:ascii="Calibri" w:hAnsi="Calibri" w:cs="Calibri"/>
          <w:sz w:val="22"/>
          <w:szCs w:val="22"/>
        </w:rPr>
      </w:pPr>
    </w:p>
    <w:p w14:paraId="6BCF5737" w14:textId="0CECA55B" w:rsidR="00A5538B" w:rsidRPr="003012B7" w:rsidRDefault="00E4629A">
      <w:pPr>
        <w:rPr>
          <w:rFonts w:ascii="Calibri" w:hAnsi="Calibri" w:cs="Calibri"/>
          <w:b/>
          <w:sz w:val="22"/>
          <w:szCs w:val="22"/>
        </w:rPr>
      </w:pPr>
      <w:r w:rsidRPr="003012B7">
        <w:rPr>
          <w:rFonts w:ascii="Calibri" w:hAnsi="Calibri" w:cs="Calibri"/>
          <w:b/>
          <w:sz w:val="22"/>
          <w:szCs w:val="22"/>
        </w:rPr>
        <w:t>3.</w:t>
      </w:r>
      <w:r w:rsidRPr="003012B7">
        <w:rPr>
          <w:rFonts w:ascii="Calibri" w:hAnsi="Calibri" w:cs="Calibri"/>
          <w:b/>
          <w:sz w:val="22"/>
          <w:szCs w:val="22"/>
        </w:rPr>
        <w:tab/>
      </w:r>
      <w:r w:rsidR="00A5538B" w:rsidRPr="003012B7">
        <w:rPr>
          <w:rFonts w:ascii="Calibri" w:hAnsi="Calibri" w:cs="Calibri"/>
          <w:b/>
          <w:sz w:val="22"/>
          <w:szCs w:val="22"/>
        </w:rPr>
        <w:t>Conclusion</w:t>
      </w:r>
    </w:p>
    <w:p w14:paraId="7F6431A0" w14:textId="2BC2BA82" w:rsidR="00502CAC" w:rsidRPr="00B25CA3" w:rsidRDefault="00502CAC" w:rsidP="00B25CA3">
      <w:pPr>
        <w:ind w:left="709"/>
        <w:rPr>
          <w:rFonts w:asciiTheme="minorHAnsi" w:hAnsiTheme="minorHAnsi" w:cstheme="minorHAnsi"/>
          <w:sz w:val="22"/>
          <w:szCs w:val="22"/>
        </w:rPr>
      </w:pPr>
    </w:p>
    <w:p w14:paraId="6E48326E" w14:textId="456AA42E" w:rsidR="00553C63" w:rsidRPr="00030ED7" w:rsidRDefault="00502CAC" w:rsidP="00030ED7">
      <w:pPr>
        <w:ind w:left="720"/>
        <w:jc w:val="both"/>
        <w:rPr>
          <w:rFonts w:ascii="Calibri" w:hAnsi="Calibri" w:cs="Calibri"/>
          <w:iCs/>
          <w:sz w:val="22"/>
          <w:szCs w:val="22"/>
          <w:bdr w:val="none" w:sz="0" w:space="0" w:color="auto" w:frame="1"/>
        </w:rPr>
      </w:pPr>
      <w:r w:rsidRPr="003012B7">
        <w:rPr>
          <w:rFonts w:ascii="Calibri" w:hAnsi="Calibri" w:cs="Calibri"/>
          <w:iCs/>
          <w:sz w:val="22"/>
          <w:szCs w:val="22"/>
        </w:rPr>
        <w:t xml:space="preserve">Community pharmacy provides services that are a proven source of significant economic and social </w:t>
      </w:r>
      <w:r w:rsidR="00553C63" w:rsidRPr="003012B7">
        <w:rPr>
          <w:rFonts w:ascii="Calibri" w:hAnsi="Calibri" w:cs="Calibri"/>
          <w:iCs/>
          <w:sz w:val="22"/>
          <w:szCs w:val="22"/>
        </w:rPr>
        <w:t>value. Community pharmacies are well placed to offer more</w:t>
      </w:r>
      <w:r w:rsidR="0066350B">
        <w:rPr>
          <w:rFonts w:ascii="Calibri" w:hAnsi="Calibri" w:cs="Calibri"/>
          <w:iCs/>
          <w:sz w:val="22"/>
          <w:szCs w:val="22"/>
        </w:rPr>
        <w:t xml:space="preserve"> patient-centred services,</w:t>
      </w:r>
      <w:r w:rsidR="00553C63" w:rsidRPr="003012B7">
        <w:rPr>
          <w:rFonts w:ascii="Calibri" w:hAnsi="Calibri" w:cs="Calibri"/>
          <w:iCs/>
          <w:sz w:val="22"/>
          <w:szCs w:val="22"/>
        </w:rPr>
        <w:t xml:space="preserve"> including an expanded </w:t>
      </w:r>
      <w:r w:rsidR="0066350B">
        <w:rPr>
          <w:rFonts w:ascii="Calibri" w:hAnsi="Calibri" w:cs="Calibri"/>
          <w:iCs/>
          <w:sz w:val="22"/>
          <w:szCs w:val="22"/>
        </w:rPr>
        <w:t>P</w:t>
      </w:r>
      <w:r w:rsidR="00553C63" w:rsidRPr="003012B7">
        <w:rPr>
          <w:rFonts w:ascii="Calibri" w:hAnsi="Calibri" w:cs="Calibri"/>
          <w:iCs/>
          <w:sz w:val="22"/>
          <w:szCs w:val="22"/>
        </w:rPr>
        <w:t xml:space="preserve">harmacy </w:t>
      </w:r>
      <w:r w:rsidR="0066350B">
        <w:rPr>
          <w:rFonts w:ascii="Calibri" w:hAnsi="Calibri" w:cs="Calibri"/>
          <w:iCs/>
          <w:sz w:val="22"/>
          <w:szCs w:val="22"/>
        </w:rPr>
        <w:t>F</w:t>
      </w:r>
      <w:r w:rsidR="00553C63" w:rsidRPr="003012B7">
        <w:rPr>
          <w:rFonts w:ascii="Calibri" w:hAnsi="Calibri" w:cs="Calibri"/>
          <w:iCs/>
          <w:sz w:val="22"/>
          <w:szCs w:val="22"/>
        </w:rPr>
        <w:t xml:space="preserve">irst service, public health and prevention initiatives, a greater role in women’s health and independent prescribing. </w:t>
      </w:r>
      <w:r w:rsidR="00115D0E">
        <w:rPr>
          <w:rStyle w:val="xnormaltextrun"/>
          <w:rFonts w:ascii="Calibri" w:hAnsi="Calibri" w:cs="Calibri"/>
          <w:iCs/>
          <w:sz w:val="22"/>
          <w:szCs w:val="22"/>
          <w:bdr w:val="none" w:sz="0" w:space="0" w:color="auto" w:frame="1"/>
        </w:rPr>
        <w:t xml:space="preserve">The continued growth of the Pharmacy First and Hypertension </w:t>
      </w:r>
      <w:r w:rsidR="00856A03">
        <w:rPr>
          <w:rStyle w:val="xnormaltextrun"/>
          <w:rFonts w:ascii="Calibri" w:hAnsi="Calibri" w:cs="Calibri"/>
          <w:iCs/>
          <w:sz w:val="22"/>
          <w:szCs w:val="22"/>
          <w:bdr w:val="none" w:sz="0" w:space="0" w:color="auto" w:frame="1"/>
        </w:rPr>
        <w:t xml:space="preserve">Case-Finding </w:t>
      </w:r>
      <w:r w:rsidR="00115D0E">
        <w:rPr>
          <w:rStyle w:val="xnormaltextrun"/>
          <w:rFonts w:ascii="Calibri" w:hAnsi="Calibri" w:cs="Calibri"/>
          <w:iCs/>
          <w:sz w:val="22"/>
          <w:szCs w:val="22"/>
          <w:bdr w:val="none" w:sz="0" w:space="0" w:color="auto" w:frame="1"/>
        </w:rPr>
        <w:t xml:space="preserve">services and the expansion and growth of the Contraceptive Service, to include Emergency Hormonal Contraception in over 99% of pharmacies across Lincolnshire, highlights the important role that community pharmacies play in local health and well-being, in line with the ambitions outlined in the </w:t>
      </w:r>
      <w:r w:rsidR="00CD1AAA">
        <w:rPr>
          <w:rStyle w:val="xnormaltextrun"/>
          <w:rFonts w:ascii="Calibri" w:hAnsi="Calibri" w:cs="Calibri"/>
          <w:iCs/>
          <w:sz w:val="22"/>
          <w:szCs w:val="22"/>
          <w:bdr w:val="none" w:sz="0" w:space="0" w:color="auto" w:frame="1"/>
        </w:rPr>
        <w:t xml:space="preserve">government’s </w:t>
      </w:r>
      <w:r w:rsidR="00115D0E">
        <w:rPr>
          <w:rStyle w:val="xnormaltextrun"/>
          <w:rFonts w:ascii="Calibri" w:hAnsi="Calibri" w:cs="Calibri"/>
          <w:iCs/>
          <w:sz w:val="22"/>
          <w:szCs w:val="22"/>
          <w:bdr w:val="none" w:sz="0" w:space="0" w:color="auto" w:frame="1"/>
        </w:rPr>
        <w:t>10 year plan.</w:t>
      </w:r>
    </w:p>
    <w:p w14:paraId="62C3A197" w14:textId="77777777" w:rsidR="00553C63" w:rsidRPr="003012B7" w:rsidRDefault="00553C63" w:rsidP="00553C63">
      <w:pPr>
        <w:ind w:left="720"/>
        <w:jc w:val="both"/>
        <w:rPr>
          <w:rFonts w:ascii="Calibri" w:hAnsi="Calibri" w:cs="Calibri"/>
          <w:iCs/>
          <w:sz w:val="22"/>
          <w:szCs w:val="22"/>
        </w:rPr>
      </w:pPr>
    </w:p>
    <w:p w14:paraId="57DA8FE8" w14:textId="4A2BE12A" w:rsidR="00DF288D" w:rsidRDefault="00553C63" w:rsidP="0085604F">
      <w:pPr>
        <w:ind w:left="709"/>
        <w:jc w:val="both"/>
        <w:rPr>
          <w:rFonts w:ascii="Calibri" w:hAnsi="Calibri" w:cs="Calibri"/>
          <w:iCs/>
          <w:sz w:val="22"/>
          <w:szCs w:val="22"/>
        </w:rPr>
      </w:pPr>
      <w:r w:rsidRPr="003012B7">
        <w:rPr>
          <w:rFonts w:ascii="Calibri" w:hAnsi="Calibri" w:cs="Calibri"/>
          <w:iCs/>
          <w:sz w:val="22"/>
          <w:szCs w:val="22"/>
        </w:rPr>
        <w:t xml:space="preserve">However, core funding </w:t>
      </w:r>
      <w:r w:rsidR="00115D0E">
        <w:rPr>
          <w:rFonts w:ascii="Calibri" w:hAnsi="Calibri" w:cs="Calibri"/>
          <w:iCs/>
          <w:sz w:val="22"/>
          <w:szCs w:val="22"/>
        </w:rPr>
        <w:t>for community pharmacy</w:t>
      </w:r>
      <w:r w:rsidR="0086086C">
        <w:rPr>
          <w:rFonts w:ascii="Calibri" w:hAnsi="Calibri" w:cs="Calibri"/>
          <w:iCs/>
          <w:sz w:val="22"/>
          <w:szCs w:val="22"/>
        </w:rPr>
        <w:t>,</w:t>
      </w:r>
      <w:r w:rsidR="00115D0E">
        <w:rPr>
          <w:rFonts w:ascii="Calibri" w:hAnsi="Calibri" w:cs="Calibri"/>
          <w:iCs/>
          <w:sz w:val="22"/>
          <w:szCs w:val="22"/>
        </w:rPr>
        <w:t xml:space="preserve"> </w:t>
      </w:r>
      <w:r w:rsidR="0085604F">
        <w:rPr>
          <w:rFonts w:ascii="Calibri" w:hAnsi="Calibri" w:cs="Calibri"/>
          <w:iCs/>
          <w:sz w:val="22"/>
          <w:szCs w:val="22"/>
        </w:rPr>
        <w:t>as shown in the</w:t>
      </w:r>
      <w:r w:rsidR="00115D0E">
        <w:rPr>
          <w:rFonts w:ascii="Calibri" w:hAnsi="Calibri" w:cs="Calibri"/>
          <w:iCs/>
          <w:sz w:val="22"/>
          <w:szCs w:val="22"/>
        </w:rPr>
        <w:t xml:space="preserve"> government’s</w:t>
      </w:r>
      <w:r w:rsidR="0085604F">
        <w:rPr>
          <w:rFonts w:ascii="Calibri" w:hAnsi="Calibri" w:cs="Calibri"/>
          <w:iCs/>
          <w:sz w:val="22"/>
          <w:szCs w:val="22"/>
        </w:rPr>
        <w:t xml:space="preserve"> NHSE commissioned independent report</w:t>
      </w:r>
      <w:r w:rsidR="00115D0E">
        <w:rPr>
          <w:rFonts w:ascii="Calibri" w:hAnsi="Calibri" w:cs="Calibri"/>
          <w:iCs/>
          <w:sz w:val="22"/>
          <w:szCs w:val="22"/>
        </w:rPr>
        <w:t xml:space="preserve">, </w:t>
      </w:r>
      <w:r w:rsidR="00F13980">
        <w:rPr>
          <w:rFonts w:ascii="Calibri" w:hAnsi="Calibri" w:cs="Calibri"/>
          <w:iCs/>
          <w:sz w:val="22"/>
          <w:szCs w:val="22"/>
        </w:rPr>
        <w:t>remains</w:t>
      </w:r>
      <w:r w:rsidR="00115D0E">
        <w:rPr>
          <w:rFonts w:ascii="Calibri" w:hAnsi="Calibri" w:cs="Calibri"/>
          <w:iCs/>
          <w:sz w:val="22"/>
          <w:szCs w:val="22"/>
        </w:rPr>
        <w:t xml:space="preserve"> over £2bn</w:t>
      </w:r>
      <w:r w:rsidR="00296CCE">
        <w:rPr>
          <w:rFonts w:ascii="Calibri" w:hAnsi="Calibri" w:cs="Calibri"/>
          <w:iCs/>
          <w:sz w:val="22"/>
          <w:szCs w:val="22"/>
        </w:rPr>
        <w:t xml:space="preserve"> short of what is necessary to ensure a sustainable pharmacy sector, </w:t>
      </w:r>
      <w:r w:rsidR="000E388F">
        <w:rPr>
          <w:rFonts w:ascii="Calibri" w:hAnsi="Calibri" w:cs="Calibri"/>
          <w:iCs/>
          <w:sz w:val="22"/>
          <w:szCs w:val="22"/>
        </w:rPr>
        <w:t xml:space="preserve">with 99% of pharmacies in England unsustainable in the long-term and 63% of pharmacies at risk of closure </w:t>
      </w:r>
      <w:r w:rsidR="003D585F">
        <w:rPr>
          <w:rFonts w:ascii="Calibri" w:hAnsi="Calibri" w:cs="Calibri"/>
          <w:iCs/>
          <w:sz w:val="22"/>
          <w:szCs w:val="22"/>
        </w:rPr>
        <w:t xml:space="preserve">in the next year.  A sustainable network of local, community pharmacies </w:t>
      </w:r>
      <w:r w:rsidR="00296CCE">
        <w:rPr>
          <w:rFonts w:ascii="Calibri" w:hAnsi="Calibri" w:cs="Calibri"/>
          <w:iCs/>
          <w:sz w:val="22"/>
          <w:szCs w:val="22"/>
        </w:rPr>
        <w:t xml:space="preserve">is of great importance to </w:t>
      </w:r>
      <w:r w:rsidR="000E388F">
        <w:rPr>
          <w:rFonts w:ascii="Calibri" w:hAnsi="Calibri" w:cs="Calibri"/>
          <w:iCs/>
          <w:sz w:val="22"/>
          <w:szCs w:val="22"/>
        </w:rPr>
        <w:t xml:space="preserve">the long-term plans for the NHS and providing convenient health care services in communities. </w:t>
      </w:r>
    </w:p>
    <w:p w14:paraId="1372AEB1" w14:textId="77777777" w:rsidR="00115D0E" w:rsidRPr="003012B7" w:rsidRDefault="00115D0E" w:rsidP="00030ED7">
      <w:pPr>
        <w:ind w:left="709"/>
        <w:jc w:val="both"/>
        <w:rPr>
          <w:rFonts w:ascii="Calibri" w:hAnsi="Calibri" w:cs="Calibri"/>
          <w:iCs/>
          <w:sz w:val="22"/>
          <w:szCs w:val="22"/>
        </w:rPr>
      </w:pPr>
    </w:p>
    <w:p w14:paraId="32B306AE" w14:textId="476314D0" w:rsidR="00F13980" w:rsidRPr="003012B7" w:rsidRDefault="002D1ACC" w:rsidP="00553C63">
      <w:pPr>
        <w:ind w:left="720"/>
        <w:jc w:val="both"/>
        <w:rPr>
          <w:rFonts w:ascii="Calibri" w:hAnsi="Calibri" w:cs="Calibri"/>
          <w:iCs/>
          <w:sz w:val="22"/>
          <w:szCs w:val="22"/>
        </w:rPr>
      </w:pPr>
      <w:r w:rsidRPr="003012B7">
        <w:rPr>
          <w:rFonts w:ascii="Calibri" w:hAnsi="Calibri" w:cs="Calibri"/>
          <w:iCs/>
          <w:sz w:val="22"/>
          <w:szCs w:val="22"/>
        </w:rPr>
        <w:t>Unlike General Practice, p</w:t>
      </w:r>
      <w:r w:rsidR="00553C63" w:rsidRPr="003012B7">
        <w:rPr>
          <w:rFonts w:ascii="Calibri" w:hAnsi="Calibri" w:cs="Calibri"/>
          <w:iCs/>
          <w:sz w:val="22"/>
          <w:szCs w:val="22"/>
        </w:rPr>
        <w:t>harmacies do not receive capital funding or addition</w:t>
      </w:r>
      <w:r w:rsidRPr="003012B7">
        <w:rPr>
          <w:rFonts w:ascii="Calibri" w:hAnsi="Calibri" w:cs="Calibri"/>
          <w:iCs/>
          <w:sz w:val="22"/>
          <w:szCs w:val="22"/>
        </w:rPr>
        <w:t>al</w:t>
      </w:r>
      <w:r w:rsidR="00553C63" w:rsidRPr="003012B7">
        <w:rPr>
          <w:rFonts w:ascii="Calibri" w:hAnsi="Calibri" w:cs="Calibri"/>
          <w:iCs/>
          <w:sz w:val="22"/>
          <w:szCs w:val="22"/>
        </w:rPr>
        <w:t xml:space="preserve"> funding for items such as rent and rates. NHS funding makes up 90% of income for most pharmacies</w:t>
      </w:r>
      <w:r w:rsidR="008A1873">
        <w:rPr>
          <w:rFonts w:ascii="Calibri" w:hAnsi="Calibri" w:cs="Calibri"/>
          <w:iCs/>
          <w:sz w:val="22"/>
          <w:szCs w:val="22"/>
        </w:rPr>
        <w:t>, and all of this is activity-based</w:t>
      </w:r>
      <w:r w:rsidR="00553C63" w:rsidRPr="003012B7">
        <w:rPr>
          <w:rFonts w:ascii="Calibri" w:hAnsi="Calibri" w:cs="Calibri"/>
          <w:iCs/>
          <w:sz w:val="22"/>
          <w:szCs w:val="22"/>
        </w:rPr>
        <w:t>. The sector supports the ambitions of the Government’s reform agenda</w:t>
      </w:r>
      <w:r w:rsidR="008A1873">
        <w:rPr>
          <w:rFonts w:ascii="Calibri" w:hAnsi="Calibri" w:cs="Calibri"/>
          <w:iCs/>
          <w:sz w:val="22"/>
          <w:szCs w:val="22"/>
        </w:rPr>
        <w:t>,</w:t>
      </w:r>
      <w:r w:rsidR="00553C63" w:rsidRPr="003012B7">
        <w:rPr>
          <w:rFonts w:ascii="Calibri" w:hAnsi="Calibri" w:cs="Calibri"/>
          <w:iCs/>
          <w:sz w:val="22"/>
          <w:szCs w:val="22"/>
        </w:rPr>
        <w:t xml:space="preserve"> including providing more care in the community</w:t>
      </w:r>
      <w:r w:rsidR="000F6735" w:rsidRPr="003012B7">
        <w:rPr>
          <w:rFonts w:ascii="Calibri" w:hAnsi="Calibri" w:cs="Calibri"/>
          <w:iCs/>
          <w:sz w:val="22"/>
          <w:szCs w:val="22"/>
        </w:rPr>
        <w:t>.</w:t>
      </w:r>
      <w:r w:rsidR="00553C63" w:rsidRPr="003012B7">
        <w:rPr>
          <w:rFonts w:ascii="Calibri" w:hAnsi="Calibri" w:cs="Calibri"/>
          <w:iCs/>
          <w:sz w:val="22"/>
          <w:szCs w:val="22"/>
        </w:rPr>
        <w:t xml:space="preserve"> This could enable the realisation of untapped clinical potential that exists within the sector and that would relieve pressure on other frontline service.</w:t>
      </w:r>
      <w:r w:rsidR="008A1873">
        <w:rPr>
          <w:rFonts w:ascii="Calibri" w:hAnsi="Calibri" w:cs="Calibri"/>
          <w:iCs/>
          <w:sz w:val="22"/>
          <w:szCs w:val="22"/>
        </w:rPr>
        <w:t xml:space="preserve"> However, w</w:t>
      </w:r>
      <w:r w:rsidR="008A1873" w:rsidRPr="003012B7">
        <w:rPr>
          <w:rFonts w:ascii="Calibri" w:hAnsi="Calibri" w:cs="Calibri"/>
          <w:iCs/>
          <w:sz w:val="22"/>
          <w:szCs w:val="22"/>
        </w:rPr>
        <w:t>ithout stabilisation, ambitions for community pharmacy will fail</w:t>
      </w:r>
      <w:r w:rsidR="008A1873">
        <w:rPr>
          <w:rFonts w:ascii="Calibri" w:hAnsi="Calibri" w:cs="Calibri"/>
          <w:iCs/>
          <w:sz w:val="22"/>
          <w:szCs w:val="22"/>
        </w:rPr>
        <w:t xml:space="preserve">, </w:t>
      </w:r>
      <w:r w:rsidR="008A1873" w:rsidRPr="003012B7">
        <w:rPr>
          <w:rFonts w:ascii="Calibri" w:hAnsi="Calibri" w:cs="Calibri"/>
          <w:iCs/>
          <w:sz w:val="22"/>
          <w:szCs w:val="22"/>
        </w:rPr>
        <w:t>despite the scope</w:t>
      </w:r>
      <w:r w:rsidR="008A1873">
        <w:rPr>
          <w:rFonts w:ascii="Calibri" w:hAnsi="Calibri" w:cs="Calibri"/>
          <w:iCs/>
          <w:sz w:val="22"/>
          <w:szCs w:val="22"/>
        </w:rPr>
        <w:t xml:space="preserve"> and opportunity</w:t>
      </w:r>
      <w:r w:rsidR="008A1873" w:rsidRPr="003012B7">
        <w:rPr>
          <w:rFonts w:ascii="Calibri" w:hAnsi="Calibri" w:cs="Calibri"/>
          <w:iCs/>
          <w:sz w:val="22"/>
          <w:szCs w:val="22"/>
        </w:rPr>
        <w:t xml:space="preserve"> for further clinical service development</w:t>
      </w:r>
      <w:r w:rsidR="008A1873">
        <w:rPr>
          <w:rFonts w:ascii="Calibri" w:hAnsi="Calibri" w:cs="Calibri"/>
          <w:iCs/>
          <w:sz w:val="22"/>
          <w:szCs w:val="22"/>
        </w:rPr>
        <w:t>.</w:t>
      </w:r>
      <w:r w:rsidR="0086086C">
        <w:rPr>
          <w:rFonts w:ascii="Calibri" w:hAnsi="Calibri" w:cs="Calibri"/>
          <w:iCs/>
          <w:sz w:val="22"/>
          <w:szCs w:val="22"/>
        </w:rPr>
        <w:t xml:space="preserve"> </w:t>
      </w:r>
      <w:r w:rsidR="00F13980">
        <w:rPr>
          <w:rStyle w:val="xnormaltextrun"/>
          <w:rFonts w:ascii="Calibri" w:hAnsi="Calibri" w:cs="Calibri"/>
          <w:iCs/>
          <w:sz w:val="22"/>
          <w:szCs w:val="22"/>
          <w:bdr w:val="none" w:sz="0" w:space="0" w:color="auto" w:frame="1"/>
        </w:rPr>
        <w:t>It is vital that pharmacies receive adequate funding to allow investment in premises and staff to maximise the benefits that pharmacy based, clinical services can offer</w:t>
      </w:r>
      <w:r w:rsidR="00DC204F">
        <w:rPr>
          <w:rStyle w:val="xnormaltextrun"/>
          <w:rFonts w:ascii="Calibri" w:hAnsi="Calibri" w:cs="Calibri"/>
          <w:iCs/>
          <w:sz w:val="22"/>
          <w:szCs w:val="22"/>
          <w:bdr w:val="none" w:sz="0" w:space="0" w:color="auto" w:frame="1"/>
        </w:rPr>
        <w:t xml:space="preserve"> to both patients and health systems.</w:t>
      </w:r>
    </w:p>
    <w:p w14:paraId="57B38A43" w14:textId="77777777" w:rsidR="00553C63" w:rsidRDefault="00553C63" w:rsidP="00553C63">
      <w:pPr>
        <w:ind w:left="720"/>
        <w:jc w:val="both"/>
        <w:rPr>
          <w:rFonts w:ascii="Calibri" w:hAnsi="Calibri" w:cs="Calibri"/>
          <w:iCs/>
          <w:sz w:val="22"/>
          <w:szCs w:val="22"/>
        </w:rPr>
      </w:pPr>
    </w:p>
    <w:p w14:paraId="40653E73" w14:textId="07199DF1" w:rsidR="002F21BA" w:rsidRDefault="002F21BA" w:rsidP="00553C63">
      <w:pPr>
        <w:ind w:left="720"/>
        <w:jc w:val="both"/>
        <w:rPr>
          <w:rFonts w:ascii="Calibri" w:hAnsi="Calibri" w:cs="Calibri"/>
          <w:iCs/>
          <w:sz w:val="22"/>
          <w:szCs w:val="22"/>
        </w:rPr>
      </w:pPr>
      <w:r w:rsidRPr="00A50B87">
        <w:rPr>
          <w:rFonts w:ascii="Calibri" w:hAnsi="Calibri" w:cs="Calibri"/>
          <w:iCs/>
          <w:sz w:val="22"/>
          <w:szCs w:val="22"/>
        </w:rPr>
        <w:t>Medicines shortages are increasing globally and present a growing risk to patient care, health system efficiency and national resilience. The UK requires a coordinated, system-wide response that strengthens domestic capability, improves transparency, and ensures patients continue to receive safe and timely access to essential medicines</w:t>
      </w:r>
    </w:p>
    <w:p w14:paraId="0CB86BFA" w14:textId="77777777" w:rsidR="002F21BA" w:rsidRPr="003012B7" w:rsidRDefault="002F21BA" w:rsidP="00553C63">
      <w:pPr>
        <w:ind w:left="720"/>
        <w:jc w:val="both"/>
        <w:rPr>
          <w:rFonts w:ascii="Calibri" w:hAnsi="Calibri" w:cs="Calibri"/>
          <w:iCs/>
          <w:sz w:val="22"/>
          <w:szCs w:val="22"/>
        </w:rPr>
      </w:pPr>
    </w:p>
    <w:p w14:paraId="2AD73C49" w14:textId="77777777" w:rsidR="0034492F" w:rsidRDefault="0034492F" w:rsidP="0034492F">
      <w:pPr>
        <w:ind w:left="709"/>
        <w:rPr>
          <w:rFonts w:asciiTheme="minorHAnsi" w:hAnsiTheme="minorHAnsi" w:cstheme="minorHAnsi"/>
          <w:sz w:val="22"/>
          <w:szCs w:val="22"/>
        </w:rPr>
      </w:pPr>
      <w:r w:rsidRPr="00860E91">
        <w:rPr>
          <w:rFonts w:asciiTheme="minorHAnsi" w:hAnsiTheme="minorHAnsi" w:cstheme="minorHAnsi"/>
          <w:sz w:val="22"/>
          <w:szCs w:val="22"/>
        </w:rPr>
        <w:t>Pharmacies have a key role to plan in future health as identified in a new CPE report ‘</w:t>
      </w:r>
      <w:hyperlink r:id="rId43" w:tgtFrame="_blank" w:history="1">
        <w:r w:rsidRPr="00860E91">
          <w:rPr>
            <w:rStyle w:val="Hyperlink"/>
            <w:rFonts w:asciiTheme="minorHAnsi" w:hAnsiTheme="minorHAnsi" w:cstheme="minorHAnsi"/>
            <w:sz w:val="22"/>
            <w:szCs w:val="22"/>
          </w:rPr>
          <w:t>A Prescription for Success – the role of community pharmacy in delivering the 10 year plan for health</w:t>
        </w:r>
      </w:hyperlink>
      <w:r w:rsidRPr="00860E91">
        <w:rPr>
          <w:rFonts w:asciiTheme="minorHAnsi" w:hAnsiTheme="minorHAnsi" w:cstheme="minorHAnsi"/>
          <w:sz w:val="22"/>
          <w:szCs w:val="22"/>
        </w:rPr>
        <w:t xml:space="preserve">', which aligns the sector's ambitions with those outlined in the Government's 10-Year Health Plan, </w:t>
      </w:r>
      <w:hyperlink r:id="rId44" w:tgtFrame="_blank" w:history="1">
        <w:r w:rsidRPr="00860E91">
          <w:rPr>
            <w:rStyle w:val="Hyperlink"/>
            <w:rFonts w:asciiTheme="minorHAnsi" w:hAnsiTheme="minorHAnsi" w:cstheme="minorHAnsi"/>
            <w:sz w:val="22"/>
            <w:szCs w:val="22"/>
          </w:rPr>
          <w:t>Fit for the Future</w:t>
        </w:r>
      </w:hyperlink>
      <w:r w:rsidRPr="00860E91">
        <w:rPr>
          <w:rFonts w:asciiTheme="minorHAnsi" w:hAnsiTheme="minorHAnsi" w:cstheme="minorHAnsi"/>
          <w:sz w:val="22"/>
          <w:szCs w:val="22"/>
        </w:rPr>
        <w:t>. It also poses a series of crucial questions that must now be addressed to enable community pharmacy to realise its full potential.</w:t>
      </w:r>
      <w:r>
        <w:rPr>
          <w:rFonts w:asciiTheme="minorHAnsi" w:hAnsiTheme="minorHAnsi" w:cstheme="minorHAnsi"/>
          <w:sz w:val="22"/>
          <w:szCs w:val="22"/>
        </w:rPr>
        <w:t xml:space="preserve"> </w:t>
      </w:r>
      <w:r w:rsidRPr="00860E91">
        <w:rPr>
          <w:rFonts w:asciiTheme="minorHAnsi" w:hAnsiTheme="minorHAnsi" w:cstheme="minorHAnsi"/>
          <w:sz w:val="22"/>
          <w:szCs w:val="22"/>
        </w:rPr>
        <w:t>A Prescription for Success calls on policymakers, commissioners, and system leaders to work with community pharmacy leaders to:</w:t>
      </w:r>
    </w:p>
    <w:p w14:paraId="1E308D85" w14:textId="77777777" w:rsidR="0034492F" w:rsidRPr="00860E91" w:rsidRDefault="0034492F" w:rsidP="0034492F">
      <w:pPr>
        <w:ind w:left="709"/>
        <w:rPr>
          <w:rFonts w:asciiTheme="minorHAnsi" w:hAnsiTheme="minorHAnsi" w:cstheme="minorHAnsi"/>
          <w:sz w:val="22"/>
          <w:szCs w:val="22"/>
        </w:rPr>
      </w:pPr>
    </w:p>
    <w:p w14:paraId="47B1E85B" w14:textId="77777777" w:rsidR="0034492F" w:rsidRPr="00860E91" w:rsidRDefault="0034492F" w:rsidP="0086086C">
      <w:pPr>
        <w:pStyle w:val="ListParagraph"/>
        <w:numPr>
          <w:ilvl w:val="0"/>
          <w:numId w:val="21"/>
        </w:numPr>
        <w:spacing w:line="278" w:lineRule="auto"/>
        <w:ind w:left="1066" w:hanging="357"/>
        <w:rPr>
          <w:rFonts w:asciiTheme="minorHAnsi" w:hAnsiTheme="minorHAnsi" w:cstheme="minorHAnsi"/>
          <w:sz w:val="22"/>
          <w:szCs w:val="22"/>
        </w:rPr>
      </w:pPr>
      <w:r w:rsidRPr="00860E91">
        <w:rPr>
          <w:rFonts w:asciiTheme="minorHAnsi" w:hAnsiTheme="minorHAnsi" w:cstheme="minorHAnsi"/>
          <w:sz w:val="22"/>
          <w:szCs w:val="22"/>
        </w:rPr>
        <w:t>Engage community pharmacy in service transformation;</w:t>
      </w:r>
    </w:p>
    <w:p w14:paraId="0F2BB803" w14:textId="77777777" w:rsidR="0034492F" w:rsidRDefault="0034492F" w:rsidP="0086086C">
      <w:pPr>
        <w:pStyle w:val="ListParagraph"/>
        <w:numPr>
          <w:ilvl w:val="0"/>
          <w:numId w:val="21"/>
        </w:numPr>
        <w:spacing w:line="278" w:lineRule="auto"/>
        <w:ind w:left="1066" w:hanging="357"/>
        <w:rPr>
          <w:rFonts w:asciiTheme="minorHAnsi" w:hAnsiTheme="minorHAnsi" w:cstheme="minorHAnsi"/>
          <w:sz w:val="22"/>
          <w:szCs w:val="22"/>
        </w:rPr>
      </w:pPr>
      <w:r w:rsidRPr="00860E91">
        <w:rPr>
          <w:rFonts w:asciiTheme="minorHAnsi" w:hAnsiTheme="minorHAnsi" w:cstheme="minorHAnsi"/>
          <w:sz w:val="22"/>
          <w:szCs w:val="22"/>
        </w:rPr>
        <w:t>Invest in digital and physical infrastructure;</w:t>
      </w:r>
    </w:p>
    <w:p w14:paraId="1B3F1379" w14:textId="77777777" w:rsidR="0034492F" w:rsidRPr="00502CAC" w:rsidRDefault="0034492F" w:rsidP="0086086C">
      <w:pPr>
        <w:pStyle w:val="ListParagraph"/>
        <w:numPr>
          <w:ilvl w:val="0"/>
          <w:numId w:val="21"/>
        </w:numPr>
        <w:spacing w:line="278" w:lineRule="auto"/>
        <w:ind w:left="1066" w:hanging="357"/>
        <w:rPr>
          <w:rFonts w:asciiTheme="minorHAnsi" w:hAnsiTheme="minorHAnsi" w:cstheme="minorHAnsi"/>
          <w:sz w:val="22"/>
          <w:szCs w:val="22"/>
        </w:rPr>
      </w:pPr>
      <w:r w:rsidRPr="00502CAC">
        <w:rPr>
          <w:rFonts w:asciiTheme="minorHAnsi" w:hAnsiTheme="minorHAnsi" w:cstheme="minorHAnsi"/>
          <w:sz w:val="22"/>
          <w:szCs w:val="22"/>
        </w:rPr>
        <w:t>Strengthen commissioning capacity;</w:t>
      </w:r>
    </w:p>
    <w:p w14:paraId="5DDACE44" w14:textId="77777777" w:rsidR="0034492F" w:rsidRPr="00860E91" w:rsidRDefault="0034492F" w:rsidP="0086086C">
      <w:pPr>
        <w:pStyle w:val="ListParagraph"/>
        <w:numPr>
          <w:ilvl w:val="0"/>
          <w:numId w:val="21"/>
        </w:numPr>
        <w:spacing w:line="278" w:lineRule="auto"/>
        <w:ind w:left="1066" w:hanging="357"/>
        <w:rPr>
          <w:rFonts w:asciiTheme="minorHAnsi" w:hAnsiTheme="minorHAnsi" w:cstheme="minorHAnsi"/>
          <w:sz w:val="22"/>
          <w:szCs w:val="22"/>
        </w:rPr>
      </w:pPr>
      <w:r w:rsidRPr="00860E91">
        <w:rPr>
          <w:rFonts w:asciiTheme="minorHAnsi" w:hAnsiTheme="minorHAnsi" w:cstheme="minorHAnsi"/>
          <w:sz w:val="22"/>
          <w:szCs w:val="22"/>
        </w:rPr>
        <w:t>Integrate pharmacy workforce planning; and</w:t>
      </w:r>
    </w:p>
    <w:p w14:paraId="2E27E138" w14:textId="77777777" w:rsidR="0034492F" w:rsidRPr="00860E91" w:rsidRDefault="0034492F" w:rsidP="0086086C">
      <w:pPr>
        <w:pStyle w:val="ListParagraph"/>
        <w:numPr>
          <w:ilvl w:val="0"/>
          <w:numId w:val="21"/>
        </w:numPr>
        <w:spacing w:line="278" w:lineRule="auto"/>
        <w:ind w:left="1066" w:hanging="357"/>
        <w:rPr>
          <w:rFonts w:asciiTheme="minorHAnsi" w:hAnsiTheme="minorHAnsi" w:cstheme="minorHAnsi"/>
          <w:sz w:val="22"/>
          <w:szCs w:val="22"/>
        </w:rPr>
      </w:pPr>
      <w:r w:rsidRPr="00860E91">
        <w:rPr>
          <w:rFonts w:asciiTheme="minorHAnsi" w:hAnsiTheme="minorHAnsi" w:cstheme="minorHAnsi"/>
          <w:sz w:val="22"/>
          <w:szCs w:val="22"/>
        </w:rPr>
        <w:t>Reform the community pharmacy contract.</w:t>
      </w:r>
    </w:p>
    <w:p w14:paraId="20BC2E48" w14:textId="77777777" w:rsidR="00553C63" w:rsidRPr="003012B7" w:rsidRDefault="00553C63" w:rsidP="009853FE">
      <w:pPr>
        <w:ind w:left="709"/>
        <w:jc w:val="both"/>
        <w:rPr>
          <w:rFonts w:ascii="Calibri" w:hAnsi="Calibri" w:cs="Calibri"/>
          <w:iCs/>
          <w:sz w:val="22"/>
          <w:szCs w:val="22"/>
        </w:rPr>
      </w:pPr>
    </w:p>
    <w:p w14:paraId="73EB829A" w14:textId="40C8785E" w:rsidR="00F5256A" w:rsidRDefault="009853FE" w:rsidP="00CD5B9E">
      <w:pPr>
        <w:ind w:left="709"/>
        <w:jc w:val="both"/>
        <w:rPr>
          <w:rFonts w:ascii="Calibri" w:hAnsi="Calibri" w:cs="Calibri"/>
          <w:iCs/>
          <w:sz w:val="22"/>
          <w:szCs w:val="22"/>
        </w:rPr>
      </w:pPr>
      <w:r w:rsidRPr="003012B7">
        <w:rPr>
          <w:rFonts w:ascii="Calibri" w:hAnsi="Calibri" w:cs="Calibri"/>
          <w:iCs/>
          <w:sz w:val="22"/>
          <w:szCs w:val="22"/>
        </w:rPr>
        <w:lastRenderedPageBreak/>
        <w:t>The Lincolnshire health and social care system is undergoing a period of transformation which is both a challenge and opportunity</w:t>
      </w:r>
      <w:r w:rsidR="00CD5B9E" w:rsidRPr="003012B7">
        <w:rPr>
          <w:rFonts w:ascii="Calibri" w:hAnsi="Calibri" w:cs="Calibri"/>
          <w:iCs/>
          <w:sz w:val="22"/>
          <w:szCs w:val="22"/>
        </w:rPr>
        <w:t>,</w:t>
      </w:r>
      <w:r w:rsidRPr="003012B7">
        <w:rPr>
          <w:rFonts w:ascii="Calibri" w:hAnsi="Calibri" w:cs="Calibri"/>
          <w:iCs/>
          <w:sz w:val="22"/>
          <w:szCs w:val="22"/>
        </w:rPr>
        <w:t xml:space="preserve"> with increasing risks due to the economic situation the NHS finds itself within, impacting both the ICS and </w:t>
      </w:r>
      <w:r w:rsidR="00BA2AD8" w:rsidRPr="003012B7">
        <w:rPr>
          <w:rFonts w:ascii="Calibri" w:hAnsi="Calibri" w:cs="Calibri"/>
          <w:iCs/>
          <w:sz w:val="22"/>
          <w:szCs w:val="22"/>
        </w:rPr>
        <w:t>community pharmacies as part of the wider primary care landscape</w:t>
      </w:r>
      <w:r w:rsidRPr="003012B7">
        <w:rPr>
          <w:rFonts w:ascii="Calibri" w:hAnsi="Calibri" w:cs="Calibri"/>
          <w:iCs/>
          <w:sz w:val="22"/>
          <w:szCs w:val="22"/>
        </w:rPr>
        <w:t xml:space="preserve"> as a result.</w:t>
      </w:r>
      <w:r w:rsidR="00CD5B9E" w:rsidRPr="003012B7">
        <w:rPr>
          <w:rFonts w:ascii="Calibri" w:hAnsi="Calibri" w:cs="Calibri"/>
          <w:iCs/>
          <w:sz w:val="22"/>
          <w:szCs w:val="22"/>
        </w:rPr>
        <w:t xml:space="preserve"> </w:t>
      </w:r>
      <w:r w:rsidRPr="003012B7">
        <w:rPr>
          <w:rFonts w:ascii="Calibri" w:hAnsi="Calibri" w:cs="Calibri"/>
          <w:iCs/>
          <w:sz w:val="22"/>
          <w:szCs w:val="22"/>
        </w:rPr>
        <w:t xml:space="preserve">The risk to </w:t>
      </w:r>
      <w:r w:rsidR="00CD5B9E" w:rsidRPr="003012B7">
        <w:rPr>
          <w:rFonts w:ascii="Calibri" w:hAnsi="Calibri" w:cs="Calibri"/>
          <w:iCs/>
          <w:sz w:val="22"/>
          <w:szCs w:val="22"/>
        </w:rPr>
        <w:t>community pharmacies</w:t>
      </w:r>
      <w:r w:rsidRPr="003012B7">
        <w:rPr>
          <w:rFonts w:ascii="Calibri" w:hAnsi="Calibri" w:cs="Calibri"/>
          <w:iCs/>
          <w:sz w:val="22"/>
          <w:szCs w:val="22"/>
        </w:rPr>
        <w:t xml:space="preserve"> and impact on patients</w:t>
      </w:r>
      <w:r w:rsidR="00E66A70" w:rsidRPr="003012B7">
        <w:rPr>
          <w:rFonts w:ascii="Calibri" w:hAnsi="Calibri" w:cs="Calibri"/>
          <w:iCs/>
          <w:sz w:val="22"/>
          <w:szCs w:val="22"/>
        </w:rPr>
        <w:t>’ access to local health and well-being support</w:t>
      </w:r>
      <w:r w:rsidRPr="003012B7">
        <w:rPr>
          <w:rFonts w:ascii="Calibri" w:hAnsi="Calibri" w:cs="Calibri"/>
          <w:iCs/>
          <w:sz w:val="22"/>
          <w:szCs w:val="22"/>
        </w:rPr>
        <w:t xml:space="preserve"> if national and local support and real term investment are not delivered is </w:t>
      </w:r>
      <w:r w:rsidR="00CD5B9E" w:rsidRPr="003012B7">
        <w:rPr>
          <w:rFonts w:ascii="Calibri" w:hAnsi="Calibri" w:cs="Calibri"/>
          <w:iCs/>
          <w:sz w:val="22"/>
          <w:szCs w:val="22"/>
        </w:rPr>
        <w:t>significant</w:t>
      </w:r>
      <w:r w:rsidR="000F0664" w:rsidRPr="003012B7">
        <w:rPr>
          <w:rFonts w:ascii="Calibri" w:hAnsi="Calibri" w:cs="Calibri"/>
          <w:iCs/>
          <w:sz w:val="22"/>
          <w:szCs w:val="22"/>
        </w:rPr>
        <w:t>.</w:t>
      </w:r>
    </w:p>
    <w:p w14:paraId="23DC5706" w14:textId="77777777" w:rsidR="0086086C" w:rsidRDefault="0086086C" w:rsidP="00CD5B9E">
      <w:pPr>
        <w:ind w:left="709"/>
        <w:jc w:val="both"/>
        <w:rPr>
          <w:rFonts w:ascii="Calibri" w:hAnsi="Calibri" w:cs="Calibri"/>
          <w:iCs/>
          <w:sz w:val="22"/>
          <w:szCs w:val="22"/>
        </w:rPr>
      </w:pPr>
    </w:p>
    <w:p w14:paraId="2CFE3EDD" w14:textId="77777777" w:rsidR="00F5256A" w:rsidRPr="003012B7" w:rsidRDefault="00F5256A" w:rsidP="00F5256A">
      <w:pPr>
        <w:ind w:left="720" w:hanging="720"/>
        <w:jc w:val="both"/>
        <w:rPr>
          <w:rFonts w:ascii="Calibri" w:hAnsi="Calibri" w:cs="Calibri"/>
          <w:i/>
          <w:sz w:val="22"/>
          <w:szCs w:val="22"/>
        </w:rPr>
      </w:pPr>
    </w:p>
    <w:p w14:paraId="66C5102C" w14:textId="77777777" w:rsidR="00A5538B" w:rsidRPr="003012B7" w:rsidRDefault="00E4629A">
      <w:pPr>
        <w:rPr>
          <w:rFonts w:ascii="Calibri" w:hAnsi="Calibri" w:cs="Calibri"/>
          <w:b/>
          <w:sz w:val="22"/>
          <w:szCs w:val="22"/>
        </w:rPr>
      </w:pPr>
      <w:r w:rsidRPr="003012B7">
        <w:rPr>
          <w:rFonts w:ascii="Calibri" w:hAnsi="Calibri" w:cs="Calibri"/>
          <w:b/>
          <w:sz w:val="22"/>
          <w:szCs w:val="22"/>
        </w:rPr>
        <w:t>6</w:t>
      </w:r>
      <w:r w:rsidR="00C35ED2" w:rsidRPr="003012B7">
        <w:rPr>
          <w:rFonts w:ascii="Calibri" w:hAnsi="Calibri" w:cs="Calibri"/>
          <w:b/>
          <w:sz w:val="22"/>
          <w:szCs w:val="22"/>
        </w:rPr>
        <w:t>.</w:t>
      </w:r>
      <w:r w:rsidR="00C35ED2" w:rsidRPr="003012B7">
        <w:rPr>
          <w:rFonts w:ascii="Calibri" w:hAnsi="Calibri" w:cs="Calibri"/>
          <w:b/>
          <w:sz w:val="22"/>
          <w:szCs w:val="22"/>
        </w:rPr>
        <w:tab/>
        <w:t>Background Papers</w:t>
      </w:r>
    </w:p>
    <w:p w14:paraId="310A4845" w14:textId="77777777" w:rsidR="00C35ED2" w:rsidRPr="003012B7" w:rsidRDefault="00C35ED2">
      <w:pPr>
        <w:rPr>
          <w:rFonts w:ascii="Calibri" w:hAnsi="Calibri" w:cs="Calibri"/>
          <w:sz w:val="22"/>
          <w:szCs w:val="22"/>
        </w:rPr>
      </w:pPr>
    </w:p>
    <w:p w14:paraId="7C7F7F56" w14:textId="4DA3CA3F" w:rsidR="00C35ED2" w:rsidRPr="003012B7" w:rsidRDefault="00233FD6" w:rsidP="00E166BD">
      <w:pPr>
        <w:ind w:left="720" w:hanging="720"/>
        <w:jc w:val="both"/>
        <w:rPr>
          <w:rFonts w:ascii="Calibri" w:hAnsi="Calibri" w:cs="Calibri"/>
          <w:sz w:val="22"/>
          <w:szCs w:val="22"/>
        </w:rPr>
      </w:pPr>
      <w:r w:rsidRPr="003012B7">
        <w:rPr>
          <w:rFonts w:ascii="Calibri" w:hAnsi="Calibri" w:cs="Calibri"/>
          <w:sz w:val="22"/>
          <w:szCs w:val="22"/>
        </w:rPr>
        <w:tab/>
      </w:r>
      <w:r w:rsidR="002535B6" w:rsidRPr="003012B7">
        <w:rPr>
          <w:rFonts w:ascii="Calibri" w:hAnsi="Calibri" w:cs="Calibri"/>
          <w:sz w:val="22"/>
          <w:szCs w:val="22"/>
        </w:rPr>
        <w:t>The following background papers</w:t>
      </w:r>
      <w:r w:rsidR="00A93E29" w:rsidRPr="003012B7">
        <w:rPr>
          <w:rFonts w:ascii="Calibri" w:hAnsi="Calibri" w:cs="Calibri"/>
          <w:sz w:val="22"/>
          <w:szCs w:val="22"/>
        </w:rPr>
        <w:t>/resources</w:t>
      </w:r>
      <w:r w:rsidR="002535B6" w:rsidRPr="003012B7">
        <w:rPr>
          <w:rFonts w:ascii="Calibri" w:hAnsi="Calibri" w:cs="Calibri"/>
          <w:sz w:val="22"/>
          <w:szCs w:val="22"/>
        </w:rPr>
        <w:t xml:space="preserve"> were used in the preparation of this report:</w:t>
      </w:r>
    </w:p>
    <w:p w14:paraId="42451189" w14:textId="77777777" w:rsidR="002535B6" w:rsidRPr="003012B7" w:rsidRDefault="002535B6" w:rsidP="00C35ED2">
      <w:pPr>
        <w:ind w:left="720" w:hanging="720"/>
        <w:rPr>
          <w:rFonts w:ascii="Calibri" w:hAnsi="Calibri" w:cs="Calibri"/>
          <w:sz w:val="22"/>
          <w:szCs w:val="22"/>
        </w:rPr>
      </w:pPr>
    </w:p>
    <w:p w14:paraId="4045BE36" w14:textId="02D10602" w:rsidR="008A470E" w:rsidRDefault="002535B6" w:rsidP="00C35ED2">
      <w:pPr>
        <w:ind w:left="720" w:hanging="720"/>
        <w:rPr>
          <w:rStyle w:val="Hyperlink"/>
          <w:rFonts w:asciiTheme="minorHAnsi" w:hAnsiTheme="minorHAnsi" w:cstheme="minorHAnsi"/>
          <w:sz w:val="22"/>
          <w:szCs w:val="22"/>
        </w:rPr>
      </w:pPr>
      <w:r w:rsidRPr="003012B7">
        <w:rPr>
          <w:rFonts w:ascii="Calibri" w:hAnsi="Calibri" w:cs="Calibri"/>
          <w:sz w:val="22"/>
          <w:szCs w:val="22"/>
        </w:rPr>
        <w:tab/>
      </w:r>
      <w:hyperlink r:id="rId45" w:tgtFrame="_blank" w:history="1">
        <w:r w:rsidR="008A470E" w:rsidRPr="00030ED7">
          <w:rPr>
            <w:rStyle w:val="Hyperlink"/>
            <w:rFonts w:asciiTheme="minorHAnsi" w:hAnsiTheme="minorHAnsi" w:cstheme="minorHAnsi"/>
            <w:sz w:val="22"/>
            <w:szCs w:val="22"/>
          </w:rPr>
          <w:t>A Prescription for Success – the role of community pharmacy in delivering the 10 year plan for health</w:t>
        </w:r>
      </w:hyperlink>
      <w:r w:rsidR="008A470E" w:rsidRPr="00030ED7">
        <w:rPr>
          <w:rStyle w:val="Hyperlink"/>
          <w:rFonts w:asciiTheme="minorHAnsi" w:hAnsiTheme="minorHAnsi" w:cstheme="minorHAnsi"/>
          <w:sz w:val="22"/>
          <w:szCs w:val="22"/>
        </w:rPr>
        <w:t>'</w:t>
      </w:r>
    </w:p>
    <w:p w14:paraId="2793DB77" w14:textId="794355D8" w:rsidR="00C435E1" w:rsidRPr="00EE668A" w:rsidRDefault="00C435E1" w:rsidP="00C35ED2">
      <w:pPr>
        <w:ind w:left="720" w:hanging="720"/>
        <w:rPr>
          <w:rStyle w:val="Hyperlink"/>
          <w:rFonts w:asciiTheme="minorHAnsi" w:hAnsiTheme="minorHAnsi" w:cstheme="minorHAnsi"/>
          <w:sz w:val="22"/>
          <w:szCs w:val="22"/>
        </w:rPr>
      </w:pPr>
      <w:r w:rsidRPr="00AE5090">
        <w:rPr>
          <w:rStyle w:val="Hyperlink"/>
          <w:rFonts w:asciiTheme="minorHAnsi" w:hAnsiTheme="minorHAnsi" w:cstheme="minorHAnsi"/>
          <w:sz w:val="22"/>
          <w:szCs w:val="22"/>
          <w:u w:val="none"/>
        </w:rPr>
        <w:tab/>
      </w:r>
      <w:hyperlink r:id="rId46" w:tgtFrame="_blank" w:history="1">
        <w:r w:rsidRPr="00860E91">
          <w:rPr>
            <w:rStyle w:val="Hyperlink"/>
            <w:rFonts w:asciiTheme="minorHAnsi" w:hAnsiTheme="minorHAnsi" w:cstheme="minorHAnsi"/>
            <w:sz w:val="22"/>
            <w:szCs w:val="22"/>
          </w:rPr>
          <w:t>Fit for the Future</w:t>
        </w:r>
      </w:hyperlink>
      <w:r>
        <w:rPr>
          <w:rFonts w:asciiTheme="minorHAnsi" w:hAnsiTheme="minorHAnsi" w:cstheme="minorHAnsi"/>
          <w:sz w:val="22"/>
          <w:szCs w:val="22"/>
        </w:rPr>
        <w:t xml:space="preserve"> – UK Government 10-year plan for health</w:t>
      </w:r>
    </w:p>
    <w:p w14:paraId="31C7C985" w14:textId="029E7840" w:rsidR="00DC09A2" w:rsidRPr="00EE668A" w:rsidRDefault="00DC09A2" w:rsidP="00B25CA3">
      <w:pPr>
        <w:ind w:left="720"/>
        <w:rPr>
          <w:rFonts w:ascii="Calibri" w:hAnsi="Calibri" w:cs="Calibri"/>
          <w:sz w:val="22"/>
          <w:szCs w:val="22"/>
        </w:rPr>
      </w:pPr>
      <w:hyperlink r:id="rId47" w:history="1">
        <w:r w:rsidRPr="00EE668A">
          <w:rPr>
            <w:rStyle w:val="Hyperlink"/>
            <w:rFonts w:asciiTheme="minorHAnsi" w:hAnsiTheme="minorHAnsi" w:cstheme="minorHAnsi"/>
            <w:sz w:val="22"/>
            <w:szCs w:val="22"/>
          </w:rPr>
          <w:t>NHSE Commissioned Economic Analysis of the Pharmacy Sector</w:t>
        </w:r>
      </w:hyperlink>
    </w:p>
    <w:p w14:paraId="4EF3795E" w14:textId="3F450E86" w:rsidR="008A470E" w:rsidRDefault="00EE668A" w:rsidP="00B25CA3">
      <w:pPr>
        <w:ind w:left="720"/>
      </w:pPr>
      <w:hyperlink r:id="rId48" w:history="1">
        <w:hyperlink r:id="rId49" w:history="1">
          <w:r w:rsidRPr="00EE668A">
            <w:rPr>
              <w:rStyle w:val="Hyperlink"/>
              <w:rFonts w:ascii="Calibri" w:hAnsi="Calibri" w:cs="Calibri"/>
              <w:iCs/>
              <w:sz w:val="22"/>
              <w:szCs w:val="22"/>
            </w:rPr>
            <w:t>Royal Pharmaceutical Society: M</w:t>
          </w:r>
          <w:r w:rsidR="00250F89" w:rsidRPr="00EE668A">
            <w:rPr>
              <w:rStyle w:val="Hyperlink"/>
              <w:rFonts w:ascii="Calibri" w:hAnsi="Calibri" w:cs="Calibri"/>
              <w:iCs/>
              <w:sz w:val="22"/>
              <w:szCs w:val="22"/>
            </w:rPr>
            <w:t>edicines Shortages: solutions for empty shelves</w:t>
          </w:r>
        </w:hyperlink>
      </w:hyperlink>
    </w:p>
    <w:p w14:paraId="790DA1F3" w14:textId="30219DE0" w:rsidR="00F36C29" w:rsidRPr="00D06701" w:rsidRDefault="00F36C29" w:rsidP="00B25CA3">
      <w:pPr>
        <w:ind w:left="720"/>
        <w:rPr>
          <w:rFonts w:ascii="Calibri" w:hAnsi="Calibri" w:cs="Calibri"/>
          <w:sz w:val="22"/>
          <w:szCs w:val="22"/>
        </w:rPr>
      </w:pPr>
      <w:r w:rsidRPr="00D06701">
        <w:rPr>
          <w:rFonts w:ascii="Calibri" w:hAnsi="Calibri" w:cs="Calibri"/>
          <w:sz w:val="22"/>
          <w:szCs w:val="22"/>
        </w:rPr>
        <w:t xml:space="preserve">House of Lords Report: </w:t>
      </w:r>
      <w:hyperlink r:id="rId50" w:history="1">
        <w:r w:rsidRPr="00D06701">
          <w:rPr>
            <w:rStyle w:val="Hyperlink"/>
            <w:rFonts w:ascii="Calibri" w:hAnsi="Calibri" w:cs="Calibri"/>
            <w:iCs/>
            <w:sz w:val="22"/>
            <w:szCs w:val="22"/>
          </w:rPr>
          <w:t>Medicines security-a national priority</w:t>
        </w:r>
      </w:hyperlink>
    </w:p>
    <w:p w14:paraId="6EBE8205" w14:textId="07D50947" w:rsidR="002535B6" w:rsidRPr="00EE668A" w:rsidRDefault="007A636F" w:rsidP="00030ED7">
      <w:pPr>
        <w:ind w:left="720"/>
        <w:rPr>
          <w:rFonts w:ascii="Calibri" w:hAnsi="Calibri" w:cs="Calibri"/>
          <w:color w:val="FF0000"/>
          <w:sz w:val="22"/>
          <w:szCs w:val="22"/>
        </w:rPr>
      </w:pPr>
      <w:hyperlink r:id="rId51" w:history="1">
        <w:r w:rsidRPr="00EE668A">
          <w:rPr>
            <w:rStyle w:val="Hyperlink"/>
            <w:rFonts w:ascii="Calibri" w:hAnsi="Calibri" w:cs="Calibri"/>
            <w:sz w:val="22"/>
            <w:szCs w:val="22"/>
          </w:rPr>
          <w:t>Community Pharmacy England Pressures Survey 2024: Medicines Supply Report</w:t>
        </w:r>
      </w:hyperlink>
    </w:p>
    <w:p w14:paraId="4C2A49C2" w14:textId="356974EB" w:rsidR="007A636F" w:rsidRPr="003012B7" w:rsidRDefault="007A636F" w:rsidP="00C35ED2">
      <w:pPr>
        <w:ind w:left="720" w:hanging="720"/>
        <w:rPr>
          <w:rFonts w:ascii="Calibri" w:hAnsi="Calibri" w:cs="Calibri"/>
          <w:color w:val="FF0000"/>
          <w:sz w:val="22"/>
          <w:szCs w:val="22"/>
        </w:rPr>
      </w:pPr>
      <w:r w:rsidRPr="00EE668A">
        <w:rPr>
          <w:rFonts w:ascii="Calibri" w:hAnsi="Calibri" w:cs="Calibri"/>
          <w:color w:val="FF0000"/>
          <w:sz w:val="22"/>
          <w:szCs w:val="22"/>
        </w:rPr>
        <w:tab/>
      </w:r>
      <w:hyperlink r:id="rId52" w:history="1">
        <w:r w:rsidRPr="00EE668A">
          <w:rPr>
            <w:rStyle w:val="Hyperlink"/>
            <w:rFonts w:ascii="Calibri" w:hAnsi="Calibri" w:cs="Calibri"/>
            <w:sz w:val="22"/>
            <w:szCs w:val="22"/>
          </w:rPr>
          <w:t>Community Pharmacy England Pressures Survey 2024: Finance and Profitability Report</w:t>
        </w:r>
      </w:hyperlink>
    </w:p>
    <w:p w14:paraId="28579E88" w14:textId="172ED1A7" w:rsidR="007A636F" w:rsidRPr="003012B7" w:rsidRDefault="007A636F" w:rsidP="00C35ED2">
      <w:pPr>
        <w:ind w:left="720" w:hanging="720"/>
        <w:rPr>
          <w:rFonts w:ascii="Calibri" w:hAnsi="Calibri" w:cs="Calibri"/>
          <w:color w:val="FF0000"/>
          <w:sz w:val="22"/>
          <w:szCs w:val="22"/>
        </w:rPr>
      </w:pPr>
      <w:r w:rsidRPr="003012B7">
        <w:rPr>
          <w:rFonts w:ascii="Calibri" w:hAnsi="Calibri" w:cs="Calibri"/>
          <w:color w:val="FF0000"/>
          <w:sz w:val="22"/>
          <w:szCs w:val="22"/>
        </w:rPr>
        <w:tab/>
      </w:r>
      <w:hyperlink r:id="rId53" w:history="1">
        <w:r w:rsidRPr="003012B7">
          <w:rPr>
            <w:rStyle w:val="Hyperlink"/>
            <w:rFonts w:ascii="Calibri" w:hAnsi="Calibri" w:cs="Calibri"/>
            <w:sz w:val="22"/>
            <w:szCs w:val="22"/>
          </w:rPr>
          <w:t>Community Pharmacy Lincolnshire Pharmacy Services Web Pages</w:t>
        </w:r>
      </w:hyperlink>
    </w:p>
    <w:p w14:paraId="6C1630E7" w14:textId="354B37A0" w:rsidR="0024308E" w:rsidRPr="00B25CA3" w:rsidRDefault="0024308E" w:rsidP="00C35ED2">
      <w:pPr>
        <w:ind w:left="720" w:hanging="720"/>
        <w:rPr>
          <w:rFonts w:asciiTheme="minorHAnsi" w:hAnsiTheme="minorHAnsi" w:cstheme="minorHAnsi"/>
          <w:sz w:val="22"/>
          <w:szCs w:val="22"/>
        </w:rPr>
      </w:pPr>
      <w:r w:rsidRPr="003012B7">
        <w:rPr>
          <w:rFonts w:ascii="Calibri" w:hAnsi="Calibri" w:cs="Calibri"/>
          <w:color w:val="FF0000"/>
          <w:sz w:val="22"/>
          <w:szCs w:val="22"/>
        </w:rPr>
        <w:tab/>
      </w:r>
      <w:hyperlink r:id="rId54" w:history="1">
        <w:r w:rsidRPr="00B25CA3">
          <w:rPr>
            <w:rStyle w:val="Hyperlink"/>
            <w:rFonts w:asciiTheme="minorHAnsi" w:hAnsiTheme="minorHAnsi" w:cstheme="minorHAnsi"/>
            <w:sz w:val="22"/>
            <w:szCs w:val="22"/>
          </w:rPr>
          <w:t>Community Pharmacy Workforce Survey Data 202</w:t>
        </w:r>
        <w:r w:rsidR="00030ED7">
          <w:rPr>
            <w:rStyle w:val="Hyperlink"/>
            <w:rFonts w:asciiTheme="minorHAnsi" w:hAnsiTheme="minorHAnsi" w:cstheme="minorHAnsi"/>
            <w:sz w:val="22"/>
            <w:szCs w:val="22"/>
          </w:rPr>
          <w:t>3 and 2024</w:t>
        </w:r>
      </w:hyperlink>
    </w:p>
    <w:p w14:paraId="72AF8008" w14:textId="7AFE51A7" w:rsidR="00B757A4" w:rsidRDefault="00B757A4" w:rsidP="00C35ED2">
      <w:pPr>
        <w:ind w:left="720" w:hanging="720"/>
      </w:pPr>
      <w:r w:rsidRPr="003012B7">
        <w:rPr>
          <w:rFonts w:ascii="Calibri" w:hAnsi="Calibri" w:cs="Calibri"/>
          <w:color w:val="FF0000"/>
          <w:sz w:val="22"/>
          <w:szCs w:val="22"/>
        </w:rPr>
        <w:tab/>
      </w:r>
      <w:hyperlink r:id="rId55" w:history="1">
        <w:r w:rsidR="00F253E1" w:rsidRPr="003012B7">
          <w:rPr>
            <w:rStyle w:val="Hyperlink"/>
            <w:rFonts w:ascii="Calibri" w:hAnsi="Calibri" w:cs="Calibri"/>
            <w:sz w:val="22"/>
            <w:szCs w:val="22"/>
          </w:rPr>
          <w:t>Nuffield Trust and The King’</w:t>
        </w:r>
        <w:r w:rsidR="00BD6F7D" w:rsidRPr="003012B7">
          <w:rPr>
            <w:rStyle w:val="Hyperlink"/>
            <w:rFonts w:ascii="Calibri" w:hAnsi="Calibri" w:cs="Calibri"/>
            <w:sz w:val="22"/>
            <w:szCs w:val="22"/>
          </w:rPr>
          <w:t>s Fund</w:t>
        </w:r>
        <w:r w:rsidR="00F253E1" w:rsidRPr="003012B7">
          <w:rPr>
            <w:rStyle w:val="Hyperlink"/>
            <w:rFonts w:ascii="Calibri" w:hAnsi="Calibri" w:cs="Calibri"/>
            <w:sz w:val="22"/>
            <w:szCs w:val="22"/>
          </w:rPr>
          <w:t xml:space="preserve"> Report: </w:t>
        </w:r>
        <w:r w:rsidRPr="003012B7">
          <w:rPr>
            <w:rStyle w:val="Hyperlink"/>
            <w:rFonts w:ascii="Calibri" w:hAnsi="Calibri" w:cs="Calibri"/>
            <w:sz w:val="22"/>
            <w:szCs w:val="22"/>
          </w:rPr>
          <w:t xml:space="preserve">A </w:t>
        </w:r>
        <w:r w:rsidR="00F253E1" w:rsidRPr="003012B7">
          <w:rPr>
            <w:rStyle w:val="Hyperlink"/>
            <w:rFonts w:ascii="Calibri" w:hAnsi="Calibri" w:cs="Calibri"/>
            <w:sz w:val="22"/>
            <w:szCs w:val="22"/>
          </w:rPr>
          <w:t>V</w:t>
        </w:r>
        <w:r w:rsidRPr="003012B7">
          <w:rPr>
            <w:rStyle w:val="Hyperlink"/>
            <w:rFonts w:ascii="Calibri" w:hAnsi="Calibri" w:cs="Calibri"/>
            <w:sz w:val="22"/>
            <w:szCs w:val="22"/>
          </w:rPr>
          <w:t>ision For Community Pharmacy – September 2023</w:t>
        </w:r>
      </w:hyperlink>
    </w:p>
    <w:p w14:paraId="177A0930" w14:textId="50E21E40" w:rsidR="00451563" w:rsidRPr="00451563" w:rsidRDefault="00451563" w:rsidP="00C35ED2">
      <w:pPr>
        <w:ind w:left="720" w:hanging="720"/>
        <w:rPr>
          <w:rFonts w:asciiTheme="minorHAnsi" w:hAnsiTheme="minorHAnsi" w:cstheme="minorHAnsi"/>
          <w:sz w:val="22"/>
          <w:szCs w:val="22"/>
        </w:rPr>
      </w:pPr>
      <w:r>
        <w:tab/>
      </w:r>
      <w:hyperlink r:id="rId56" w:history="1">
        <w:r w:rsidRPr="00451563">
          <w:rPr>
            <w:rStyle w:val="Hyperlink"/>
            <w:rFonts w:asciiTheme="minorHAnsi" w:hAnsiTheme="minorHAnsi" w:cstheme="minorHAnsi"/>
            <w:sz w:val="22"/>
            <w:szCs w:val="22"/>
          </w:rPr>
          <w:t>The CCA Prospectus 2025</w:t>
        </w:r>
      </w:hyperlink>
    </w:p>
    <w:p w14:paraId="1D8EDE13" w14:textId="77777777" w:rsidR="00C35ED2" w:rsidRPr="003012B7" w:rsidRDefault="00C35ED2" w:rsidP="00C35ED2">
      <w:pPr>
        <w:ind w:left="720" w:hanging="720"/>
        <w:rPr>
          <w:rFonts w:ascii="Calibri" w:hAnsi="Calibri" w:cs="Calibri"/>
          <w:sz w:val="22"/>
          <w:szCs w:val="22"/>
        </w:rPr>
      </w:pPr>
    </w:p>
    <w:p w14:paraId="0CEA33E1" w14:textId="77777777" w:rsidR="00233FD6" w:rsidRPr="003012B7" w:rsidRDefault="00233FD6" w:rsidP="00233FD6">
      <w:pPr>
        <w:ind w:left="720" w:hanging="720"/>
        <w:jc w:val="both"/>
        <w:rPr>
          <w:rFonts w:ascii="Calibri" w:hAnsi="Calibri" w:cs="Calibri"/>
          <w:sz w:val="22"/>
          <w:szCs w:val="22"/>
        </w:rPr>
      </w:pPr>
      <w:r w:rsidRPr="003012B7">
        <w:rPr>
          <w:rFonts w:ascii="Calibri" w:hAnsi="Calibri" w:cs="Calibri"/>
          <w:sz w:val="22"/>
          <w:szCs w:val="22"/>
        </w:rPr>
        <w:tab/>
      </w:r>
      <w:r w:rsidRPr="003012B7">
        <w:rPr>
          <w:rFonts w:ascii="Calibri" w:hAnsi="Calibri" w:cs="Calibri"/>
          <w:color w:val="FF0000"/>
          <w:sz w:val="22"/>
          <w:szCs w:val="22"/>
        </w:rPr>
        <w:t xml:space="preserve"> </w:t>
      </w:r>
    </w:p>
    <w:p w14:paraId="0FD50254" w14:textId="7E3547DE" w:rsidR="00C35ED2" w:rsidRPr="003012B7" w:rsidRDefault="00C35ED2" w:rsidP="00E4629A">
      <w:pPr>
        <w:jc w:val="center"/>
        <w:rPr>
          <w:rFonts w:ascii="Calibri" w:hAnsi="Calibri" w:cs="Calibri"/>
          <w:sz w:val="22"/>
          <w:szCs w:val="22"/>
        </w:rPr>
      </w:pPr>
      <w:r w:rsidRPr="003012B7">
        <w:rPr>
          <w:rFonts w:ascii="Calibri" w:hAnsi="Calibri" w:cs="Calibri"/>
          <w:sz w:val="22"/>
          <w:szCs w:val="22"/>
        </w:rPr>
        <w:t xml:space="preserve">This report was written </w:t>
      </w:r>
      <w:r w:rsidRPr="00241034">
        <w:rPr>
          <w:rFonts w:ascii="Calibri" w:hAnsi="Calibri" w:cs="Calibri"/>
          <w:sz w:val="22"/>
          <w:szCs w:val="22"/>
        </w:rPr>
        <w:t xml:space="preserve">by </w:t>
      </w:r>
      <w:r w:rsidR="008B5F1C" w:rsidRPr="00241034">
        <w:rPr>
          <w:rFonts w:ascii="Calibri" w:hAnsi="Calibri" w:cs="Calibri"/>
          <w:sz w:val="22"/>
          <w:szCs w:val="22"/>
        </w:rPr>
        <w:t>Dr Tracey Latham-Green and Mr Paul Jenks of Community Pharmacy Lincolnshire</w:t>
      </w:r>
      <w:r w:rsidRPr="00241034">
        <w:rPr>
          <w:rFonts w:ascii="Calibri" w:hAnsi="Calibri" w:cs="Calibri"/>
          <w:sz w:val="22"/>
          <w:szCs w:val="22"/>
        </w:rPr>
        <w:t xml:space="preserve"> </w:t>
      </w:r>
      <w:r w:rsidRPr="003012B7">
        <w:rPr>
          <w:rFonts w:ascii="Calibri" w:hAnsi="Calibri" w:cs="Calibri"/>
          <w:sz w:val="22"/>
          <w:szCs w:val="22"/>
        </w:rPr>
        <w:t xml:space="preserve">who can be contacted </w:t>
      </w:r>
      <w:r w:rsidR="00025115" w:rsidRPr="003012B7">
        <w:rPr>
          <w:rFonts w:ascii="Calibri" w:hAnsi="Calibri" w:cs="Calibri"/>
          <w:sz w:val="22"/>
          <w:szCs w:val="22"/>
        </w:rPr>
        <w:t xml:space="preserve">via </w:t>
      </w:r>
      <w:r w:rsidR="008B5F1C" w:rsidRPr="003012B7">
        <w:rPr>
          <w:rFonts w:ascii="Calibri" w:hAnsi="Calibri" w:cs="Calibri"/>
          <w:sz w:val="22"/>
          <w:szCs w:val="22"/>
        </w:rPr>
        <w:t xml:space="preserve">email at </w:t>
      </w:r>
      <w:hyperlink r:id="rId57" w:history="1">
        <w:r w:rsidR="008B5F1C" w:rsidRPr="003012B7">
          <w:rPr>
            <w:rStyle w:val="Hyperlink"/>
            <w:rFonts w:ascii="Calibri" w:hAnsi="Calibri" w:cs="Calibri"/>
            <w:sz w:val="22"/>
            <w:szCs w:val="22"/>
          </w:rPr>
          <w:t>info@pharmacylincolnshire.org</w:t>
        </w:r>
      </w:hyperlink>
      <w:r w:rsidR="008B5F1C" w:rsidRPr="003012B7">
        <w:rPr>
          <w:rFonts w:ascii="Calibri" w:hAnsi="Calibri" w:cs="Calibri"/>
          <w:sz w:val="22"/>
          <w:szCs w:val="22"/>
        </w:rPr>
        <w:t xml:space="preserve"> </w:t>
      </w:r>
      <w:r w:rsidRPr="003012B7">
        <w:rPr>
          <w:rFonts w:ascii="Calibri" w:hAnsi="Calibri" w:cs="Calibri"/>
          <w:sz w:val="22"/>
          <w:szCs w:val="22"/>
        </w:rPr>
        <w:t xml:space="preserve">  </w:t>
      </w:r>
    </w:p>
    <w:p w14:paraId="79C6FDD8" w14:textId="77777777" w:rsidR="00C35ED2" w:rsidRPr="003012B7" w:rsidRDefault="00C35ED2" w:rsidP="00C35ED2">
      <w:pPr>
        <w:ind w:left="720" w:hanging="720"/>
        <w:rPr>
          <w:rFonts w:ascii="Calibri" w:hAnsi="Calibri" w:cs="Calibri"/>
          <w:sz w:val="22"/>
          <w:szCs w:val="22"/>
        </w:rPr>
      </w:pPr>
    </w:p>
    <w:p w14:paraId="6205438C" w14:textId="77777777" w:rsidR="00C35ED2" w:rsidRPr="003012B7" w:rsidRDefault="00C35ED2" w:rsidP="00C35ED2">
      <w:pPr>
        <w:ind w:left="720" w:hanging="720"/>
        <w:rPr>
          <w:rFonts w:ascii="Calibri" w:hAnsi="Calibri" w:cs="Calibri"/>
          <w:sz w:val="22"/>
          <w:szCs w:val="22"/>
        </w:rPr>
      </w:pPr>
    </w:p>
    <w:p w14:paraId="7EFD4A44" w14:textId="77777777" w:rsidR="00C35ED2" w:rsidRPr="003012B7" w:rsidRDefault="00C35ED2" w:rsidP="00C35ED2">
      <w:pPr>
        <w:ind w:left="720" w:hanging="720"/>
        <w:rPr>
          <w:sz w:val="22"/>
          <w:szCs w:val="22"/>
        </w:rPr>
      </w:pPr>
    </w:p>
    <w:p w14:paraId="56170EEF" w14:textId="77777777" w:rsidR="00C35ED2" w:rsidRPr="00FC12D6" w:rsidRDefault="00C35ED2" w:rsidP="00C35ED2">
      <w:pPr>
        <w:ind w:left="720" w:hanging="720"/>
        <w:rPr>
          <w:sz w:val="22"/>
          <w:szCs w:val="22"/>
        </w:rPr>
      </w:pPr>
    </w:p>
    <w:sectPr w:rsidR="00C35ED2" w:rsidRPr="00FC12D6" w:rsidSect="00AF0639">
      <w:type w:val="continuous"/>
      <w:pgSz w:w="11906" w:h="16838"/>
      <w:pgMar w:top="1258"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A0BCF" w14:textId="77777777" w:rsidR="0045506F" w:rsidRPr="003012B7" w:rsidRDefault="0045506F">
      <w:r w:rsidRPr="003012B7">
        <w:separator/>
      </w:r>
    </w:p>
  </w:endnote>
  <w:endnote w:type="continuationSeparator" w:id="0">
    <w:p w14:paraId="3F63F56C" w14:textId="77777777" w:rsidR="0045506F" w:rsidRPr="003012B7" w:rsidRDefault="0045506F">
      <w:r w:rsidRPr="003012B7">
        <w:continuationSeparator/>
      </w:r>
    </w:p>
  </w:endnote>
  <w:endnote w:type="continuationNotice" w:id="1">
    <w:p w14:paraId="22849319" w14:textId="77777777" w:rsidR="0045506F" w:rsidRPr="003012B7" w:rsidRDefault="00455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6DE7" w14:textId="77777777" w:rsidR="001C21A2" w:rsidRDefault="001C2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E314" w14:textId="77777777" w:rsidR="00DB4C6F" w:rsidRPr="003012B7" w:rsidRDefault="00DB4C6F" w:rsidP="00DB4C6F">
    <w:pPr>
      <w:pStyle w:val="Footer"/>
      <w:jc w:val="center"/>
    </w:pPr>
    <w:r w:rsidRPr="003012B7">
      <w:t xml:space="preserve">Page </w:t>
    </w:r>
    <w:r w:rsidRPr="003012B7">
      <w:rPr>
        <w:rStyle w:val="PageNumber"/>
      </w:rPr>
      <w:fldChar w:fldCharType="begin"/>
    </w:r>
    <w:r w:rsidRPr="003012B7">
      <w:rPr>
        <w:rStyle w:val="PageNumber"/>
      </w:rPr>
      <w:instrText xml:space="preserve"> PAGE </w:instrText>
    </w:r>
    <w:r w:rsidRPr="003012B7">
      <w:rPr>
        <w:rStyle w:val="PageNumber"/>
      </w:rPr>
      <w:fldChar w:fldCharType="separate"/>
    </w:r>
    <w:r w:rsidR="00025115" w:rsidRPr="00241034">
      <w:rPr>
        <w:rStyle w:val="PageNumber"/>
      </w:rPr>
      <w:t>2</w:t>
    </w:r>
    <w:r w:rsidRPr="003012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7A02" w14:textId="77777777" w:rsidR="001C21A2" w:rsidRDefault="001C2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38D6" w14:textId="77777777" w:rsidR="0045506F" w:rsidRPr="003012B7" w:rsidRDefault="0045506F">
      <w:r w:rsidRPr="003012B7">
        <w:separator/>
      </w:r>
    </w:p>
  </w:footnote>
  <w:footnote w:type="continuationSeparator" w:id="0">
    <w:p w14:paraId="7E628D68" w14:textId="77777777" w:rsidR="0045506F" w:rsidRPr="003012B7" w:rsidRDefault="0045506F">
      <w:r w:rsidRPr="003012B7">
        <w:continuationSeparator/>
      </w:r>
    </w:p>
  </w:footnote>
  <w:footnote w:type="continuationNotice" w:id="1">
    <w:p w14:paraId="645A3DA3" w14:textId="77777777" w:rsidR="0045506F" w:rsidRPr="003012B7" w:rsidRDefault="0045506F"/>
  </w:footnote>
  <w:footnote w:id="2">
    <w:p w14:paraId="39AA4248" w14:textId="66B678AB" w:rsidR="008A5EA0" w:rsidRDefault="008A5EA0">
      <w:pPr>
        <w:pStyle w:val="FootnoteText"/>
      </w:pPr>
      <w:r w:rsidRPr="003012B7">
        <w:rPr>
          <w:rStyle w:val="FootnoteReference"/>
        </w:rPr>
        <w:footnoteRef/>
      </w:r>
      <w:r w:rsidRPr="003012B7">
        <w:t xml:space="preserve"> </w:t>
      </w:r>
      <w:r w:rsidRPr="003012B7">
        <w:rPr>
          <w:rFonts w:ascii="Calibri" w:hAnsi="Calibri" w:cs="Calibri"/>
          <w:iCs/>
          <w:sz w:val="22"/>
          <w:szCs w:val="22"/>
        </w:rPr>
        <w:t>Formerly known as the Pharmacy Services Negotiating Committee (PSNC)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550A" w14:textId="77777777" w:rsidR="001C21A2" w:rsidRDefault="001C2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BF7" w14:textId="77777777" w:rsidR="001C21A2" w:rsidRDefault="001C2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74D0" w14:textId="77777777" w:rsidR="001C21A2" w:rsidRDefault="001C2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306"/>
    <w:multiLevelType w:val="hybridMultilevel"/>
    <w:tmpl w:val="596CE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E2DE1"/>
    <w:multiLevelType w:val="multilevel"/>
    <w:tmpl w:val="905A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7A55"/>
    <w:multiLevelType w:val="multilevel"/>
    <w:tmpl w:val="E738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168A"/>
    <w:multiLevelType w:val="hybridMultilevel"/>
    <w:tmpl w:val="B06A5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B148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304B67"/>
    <w:multiLevelType w:val="hybridMultilevel"/>
    <w:tmpl w:val="ED603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7C5268"/>
    <w:multiLevelType w:val="hybridMultilevel"/>
    <w:tmpl w:val="50321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534CF0"/>
    <w:multiLevelType w:val="multilevel"/>
    <w:tmpl w:val="C31E02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E54F7"/>
    <w:multiLevelType w:val="multilevel"/>
    <w:tmpl w:val="B36A9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501064"/>
    <w:multiLevelType w:val="hybridMultilevel"/>
    <w:tmpl w:val="D2940286"/>
    <w:lvl w:ilvl="0" w:tplc="85FCA0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9F4175"/>
    <w:multiLevelType w:val="multilevel"/>
    <w:tmpl w:val="D396A5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E426A5"/>
    <w:multiLevelType w:val="hybridMultilevel"/>
    <w:tmpl w:val="8DC41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68683A"/>
    <w:multiLevelType w:val="hybridMultilevel"/>
    <w:tmpl w:val="68842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796F8B"/>
    <w:multiLevelType w:val="hybridMultilevel"/>
    <w:tmpl w:val="F962E9A4"/>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FC67F70"/>
    <w:multiLevelType w:val="hybridMultilevel"/>
    <w:tmpl w:val="F94EC72A"/>
    <w:lvl w:ilvl="0" w:tplc="059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56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C169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CB1BA9"/>
    <w:multiLevelType w:val="hybridMultilevel"/>
    <w:tmpl w:val="D0640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742A4"/>
    <w:multiLevelType w:val="hybridMultilevel"/>
    <w:tmpl w:val="9426F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DE4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D54317"/>
    <w:multiLevelType w:val="multilevel"/>
    <w:tmpl w:val="0666E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54C68C2"/>
    <w:multiLevelType w:val="multilevel"/>
    <w:tmpl w:val="5096F6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2A31BA8"/>
    <w:multiLevelType w:val="hybridMultilevel"/>
    <w:tmpl w:val="566E4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8AF18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A5430F"/>
    <w:multiLevelType w:val="hybridMultilevel"/>
    <w:tmpl w:val="D3E8F7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5711107">
    <w:abstractNumId w:val="9"/>
  </w:num>
  <w:num w:numId="2" w16cid:durableId="798450315">
    <w:abstractNumId w:val="12"/>
  </w:num>
  <w:num w:numId="3" w16cid:durableId="802770281">
    <w:abstractNumId w:val="22"/>
  </w:num>
  <w:num w:numId="4" w16cid:durableId="1005981229">
    <w:abstractNumId w:val="3"/>
  </w:num>
  <w:num w:numId="5" w16cid:durableId="382141765">
    <w:abstractNumId w:val="16"/>
  </w:num>
  <w:num w:numId="6" w16cid:durableId="619263272">
    <w:abstractNumId w:val="23"/>
  </w:num>
  <w:num w:numId="7" w16cid:durableId="1956206652">
    <w:abstractNumId w:val="15"/>
  </w:num>
  <w:num w:numId="8" w16cid:durableId="1002775166">
    <w:abstractNumId w:val="14"/>
  </w:num>
  <w:num w:numId="9" w16cid:durableId="1338459463">
    <w:abstractNumId w:val="21"/>
  </w:num>
  <w:num w:numId="10" w16cid:durableId="110053576">
    <w:abstractNumId w:val="19"/>
  </w:num>
  <w:num w:numId="11" w16cid:durableId="1401755266">
    <w:abstractNumId w:val="7"/>
  </w:num>
  <w:num w:numId="12" w16cid:durableId="1876652493">
    <w:abstractNumId w:val="10"/>
  </w:num>
  <w:num w:numId="13" w16cid:durableId="932935134">
    <w:abstractNumId w:val="8"/>
  </w:num>
  <w:num w:numId="14" w16cid:durableId="831801072">
    <w:abstractNumId w:val="4"/>
  </w:num>
  <w:num w:numId="15" w16cid:durableId="1353534906">
    <w:abstractNumId w:val="6"/>
  </w:num>
  <w:num w:numId="16" w16cid:durableId="1032222847">
    <w:abstractNumId w:val="0"/>
  </w:num>
  <w:num w:numId="17" w16cid:durableId="1383090242">
    <w:abstractNumId w:val="18"/>
  </w:num>
  <w:num w:numId="18" w16cid:durableId="982850198">
    <w:abstractNumId w:val="11"/>
  </w:num>
  <w:num w:numId="19" w16cid:durableId="1232427510">
    <w:abstractNumId w:val="24"/>
  </w:num>
  <w:num w:numId="20" w16cid:durableId="951547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3869618">
    <w:abstractNumId w:val="13"/>
  </w:num>
  <w:num w:numId="22" w16cid:durableId="2131589391">
    <w:abstractNumId w:val="1"/>
  </w:num>
  <w:num w:numId="23" w16cid:durableId="515734845">
    <w:abstractNumId w:val="2"/>
  </w:num>
  <w:num w:numId="24" w16cid:durableId="366150327">
    <w:abstractNumId w:val="17"/>
  </w:num>
  <w:num w:numId="25" w16cid:durableId="2074884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1B"/>
    <w:rsid w:val="000044AA"/>
    <w:rsid w:val="0000736F"/>
    <w:rsid w:val="000119B4"/>
    <w:rsid w:val="00011F27"/>
    <w:rsid w:val="0001303B"/>
    <w:rsid w:val="00024951"/>
    <w:rsid w:val="00025115"/>
    <w:rsid w:val="0002721B"/>
    <w:rsid w:val="00030C4F"/>
    <w:rsid w:val="00030ED7"/>
    <w:rsid w:val="0003124C"/>
    <w:rsid w:val="0003193B"/>
    <w:rsid w:val="00043667"/>
    <w:rsid w:val="00051D4B"/>
    <w:rsid w:val="00052CD2"/>
    <w:rsid w:val="00065F13"/>
    <w:rsid w:val="0006794D"/>
    <w:rsid w:val="00070707"/>
    <w:rsid w:val="00076831"/>
    <w:rsid w:val="000773D7"/>
    <w:rsid w:val="000864E6"/>
    <w:rsid w:val="00092282"/>
    <w:rsid w:val="000942DB"/>
    <w:rsid w:val="00096E94"/>
    <w:rsid w:val="000A48D8"/>
    <w:rsid w:val="000A5565"/>
    <w:rsid w:val="000B5C3D"/>
    <w:rsid w:val="000C09E7"/>
    <w:rsid w:val="000C11CF"/>
    <w:rsid w:val="000C4AFD"/>
    <w:rsid w:val="000C5AEC"/>
    <w:rsid w:val="000D0D69"/>
    <w:rsid w:val="000D1E8C"/>
    <w:rsid w:val="000D4FE0"/>
    <w:rsid w:val="000E12ED"/>
    <w:rsid w:val="000E388F"/>
    <w:rsid w:val="000F0183"/>
    <w:rsid w:val="000F0664"/>
    <w:rsid w:val="000F0FC7"/>
    <w:rsid w:val="000F4AB7"/>
    <w:rsid w:val="000F580C"/>
    <w:rsid w:val="000F66AD"/>
    <w:rsid w:val="000F6735"/>
    <w:rsid w:val="00102788"/>
    <w:rsid w:val="001120A6"/>
    <w:rsid w:val="00115D0E"/>
    <w:rsid w:val="00115F57"/>
    <w:rsid w:val="00117115"/>
    <w:rsid w:val="0012282F"/>
    <w:rsid w:val="00131BA7"/>
    <w:rsid w:val="00141166"/>
    <w:rsid w:val="001447BA"/>
    <w:rsid w:val="00147181"/>
    <w:rsid w:val="00150E33"/>
    <w:rsid w:val="0015594E"/>
    <w:rsid w:val="00160ECD"/>
    <w:rsid w:val="00163D52"/>
    <w:rsid w:val="001641DB"/>
    <w:rsid w:val="0017309D"/>
    <w:rsid w:val="00184D00"/>
    <w:rsid w:val="001859B2"/>
    <w:rsid w:val="00195ED3"/>
    <w:rsid w:val="001A1210"/>
    <w:rsid w:val="001A3143"/>
    <w:rsid w:val="001A408F"/>
    <w:rsid w:val="001A67FA"/>
    <w:rsid w:val="001B5589"/>
    <w:rsid w:val="001B6392"/>
    <w:rsid w:val="001C21A2"/>
    <w:rsid w:val="001C29EB"/>
    <w:rsid w:val="001C2E76"/>
    <w:rsid w:val="001E28A4"/>
    <w:rsid w:val="001E350C"/>
    <w:rsid w:val="001E3681"/>
    <w:rsid w:val="001E4F7C"/>
    <w:rsid w:val="001F3981"/>
    <w:rsid w:val="001F4478"/>
    <w:rsid w:val="001F509F"/>
    <w:rsid w:val="001F7492"/>
    <w:rsid w:val="00206A54"/>
    <w:rsid w:val="00207048"/>
    <w:rsid w:val="002137F6"/>
    <w:rsid w:val="00217563"/>
    <w:rsid w:val="002277DD"/>
    <w:rsid w:val="00231C47"/>
    <w:rsid w:val="002331E6"/>
    <w:rsid w:val="00233FD6"/>
    <w:rsid w:val="00235EB8"/>
    <w:rsid w:val="00241034"/>
    <w:rsid w:val="0024308E"/>
    <w:rsid w:val="00243760"/>
    <w:rsid w:val="00250F89"/>
    <w:rsid w:val="002535B6"/>
    <w:rsid w:val="0026250B"/>
    <w:rsid w:val="00271AF3"/>
    <w:rsid w:val="00276B49"/>
    <w:rsid w:val="002948DF"/>
    <w:rsid w:val="00296CCE"/>
    <w:rsid w:val="002A2B1E"/>
    <w:rsid w:val="002A3AD9"/>
    <w:rsid w:val="002A591E"/>
    <w:rsid w:val="002B1218"/>
    <w:rsid w:val="002B42E7"/>
    <w:rsid w:val="002B6138"/>
    <w:rsid w:val="002B7BED"/>
    <w:rsid w:val="002C02FA"/>
    <w:rsid w:val="002C3A37"/>
    <w:rsid w:val="002C7881"/>
    <w:rsid w:val="002D118E"/>
    <w:rsid w:val="002D1ACC"/>
    <w:rsid w:val="002E5618"/>
    <w:rsid w:val="002F21BA"/>
    <w:rsid w:val="002F6E1D"/>
    <w:rsid w:val="003012B7"/>
    <w:rsid w:val="00302CAF"/>
    <w:rsid w:val="00306BC4"/>
    <w:rsid w:val="0031206B"/>
    <w:rsid w:val="003175B1"/>
    <w:rsid w:val="00321FC6"/>
    <w:rsid w:val="00327B85"/>
    <w:rsid w:val="003312F7"/>
    <w:rsid w:val="003369A0"/>
    <w:rsid w:val="0034492F"/>
    <w:rsid w:val="00350A4B"/>
    <w:rsid w:val="00353124"/>
    <w:rsid w:val="003633D4"/>
    <w:rsid w:val="00366132"/>
    <w:rsid w:val="00374100"/>
    <w:rsid w:val="003751C3"/>
    <w:rsid w:val="0038174F"/>
    <w:rsid w:val="003841FB"/>
    <w:rsid w:val="0038729B"/>
    <w:rsid w:val="00394BDA"/>
    <w:rsid w:val="003A2955"/>
    <w:rsid w:val="003A5196"/>
    <w:rsid w:val="003B6439"/>
    <w:rsid w:val="003B6DE3"/>
    <w:rsid w:val="003C2AAC"/>
    <w:rsid w:val="003C4AA5"/>
    <w:rsid w:val="003D585F"/>
    <w:rsid w:val="003D613C"/>
    <w:rsid w:val="003E52E6"/>
    <w:rsid w:val="003E6B6E"/>
    <w:rsid w:val="003F22B4"/>
    <w:rsid w:val="003F4E42"/>
    <w:rsid w:val="003F6B13"/>
    <w:rsid w:val="003F7850"/>
    <w:rsid w:val="00404B43"/>
    <w:rsid w:val="00404C69"/>
    <w:rsid w:val="00404E34"/>
    <w:rsid w:val="00405D4A"/>
    <w:rsid w:val="00412ED4"/>
    <w:rsid w:val="004178B0"/>
    <w:rsid w:val="004200D9"/>
    <w:rsid w:val="00420473"/>
    <w:rsid w:val="004205DD"/>
    <w:rsid w:val="00421172"/>
    <w:rsid w:val="00423918"/>
    <w:rsid w:val="00425DA0"/>
    <w:rsid w:val="00430B8A"/>
    <w:rsid w:val="00432AAE"/>
    <w:rsid w:val="00433477"/>
    <w:rsid w:val="00435276"/>
    <w:rsid w:val="0044272C"/>
    <w:rsid w:val="00443059"/>
    <w:rsid w:val="004437EC"/>
    <w:rsid w:val="00444341"/>
    <w:rsid w:val="004455C8"/>
    <w:rsid w:val="00451563"/>
    <w:rsid w:val="00451B28"/>
    <w:rsid w:val="0045506F"/>
    <w:rsid w:val="00455F90"/>
    <w:rsid w:val="00456334"/>
    <w:rsid w:val="00460225"/>
    <w:rsid w:val="004640A2"/>
    <w:rsid w:val="004710E8"/>
    <w:rsid w:val="00471F08"/>
    <w:rsid w:val="004744E2"/>
    <w:rsid w:val="00481559"/>
    <w:rsid w:val="00481C3E"/>
    <w:rsid w:val="004832A9"/>
    <w:rsid w:val="004906FB"/>
    <w:rsid w:val="004B09F5"/>
    <w:rsid w:val="004B2902"/>
    <w:rsid w:val="004B4E7B"/>
    <w:rsid w:val="004D793D"/>
    <w:rsid w:val="004D7C15"/>
    <w:rsid w:val="004E2C03"/>
    <w:rsid w:val="004E4545"/>
    <w:rsid w:val="004E57F4"/>
    <w:rsid w:val="004E59C3"/>
    <w:rsid w:val="004E5C2B"/>
    <w:rsid w:val="004F5DC7"/>
    <w:rsid w:val="00500217"/>
    <w:rsid w:val="00501478"/>
    <w:rsid w:val="00502CAC"/>
    <w:rsid w:val="0051018D"/>
    <w:rsid w:val="00530CD3"/>
    <w:rsid w:val="005324B1"/>
    <w:rsid w:val="00540376"/>
    <w:rsid w:val="00544F82"/>
    <w:rsid w:val="00546186"/>
    <w:rsid w:val="00547785"/>
    <w:rsid w:val="00551A2A"/>
    <w:rsid w:val="0055243C"/>
    <w:rsid w:val="00553C63"/>
    <w:rsid w:val="00553E06"/>
    <w:rsid w:val="0055485E"/>
    <w:rsid w:val="005554D5"/>
    <w:rsid w:val="00556D12"/>
    <w:rsid w:val="00560A3D"/>
    <w:rsid w:val="00560DA3"/>
    <w:rsid w:val="005616DD"/>
    <w:rsid w:val="00563009"/>
    <w:rsid w:val="00565777"/>
    <w:rsid w:val="00565A60"/>
    <w:rsid w:val="00567652"/>
    <w:rsid w:val="005724E5"/>
    <w:rsid w:val="00572A12"/>
    <w:rsid w:val="005809D7"/>
    <w:rsid w:val="00591157"/>
    <w:rsid w:val="005A27A2"/>
    <w:rsid w:val="005A64D0"/>
    <w:rsid w:val="005A757A"/>
    <w:rsid w:val="005B03AA"/>
    <w:rsid w:val="005B0A94"/>
    <w:rsid w:val="005B24F3"/>
    <w:rsid w:val="005B5F98"/>
    <w:rsid w:val="005C6602"/>
    <w:rsid w:val="005C6E3E"/>
    <w:rsid w:val="005D1008"/>
    <w:rsid w:val="005D2DCA"/>
    <w:rsid w:val="005E233D"/>
    <w:rsid w:val="005E5ED0"/>
    <w:rsid w:val="005F0FD1"/>
    <w:rsid w:val="005F31FF"/>
    <w:rsid w:val="00602A63"/>
    <w:rsid w:val="00602A78"/>
    <w:rsid w:val="006057BC"/>
    <w:rsid w:val="00606285"/>
    <w:rsid w:val="00606B68"/>
    <w:rsid w:val="00611047"/>
    <w:rsid w:val="006115BE"/>
    <w:rsid w:val="006118BF"/>
    <w:rsid w:val="00613D68"/>
    <w:rsid w:val="00621E3E"/>
    <w:rsid w:val="00627944"/>
    <w:rsid w:val="00630DA7"/>
    <w:rsid w:val="00634918"/>
    <w:rsid w:val="00634ECE"/>
    <w:rsid w:val="006358BC"/>
    <w:rsid w:val="00636523"/>
    <w:rsid w:val="0064504C"/>
    <w:rsid w:val="00645263"/>
    <w:rsid w:val="00653201"/>
    <w:rsid w:val="00654E2C"/>
    <w:rsid w:val="0065624A"/>
    <w:rsid w:val="00657B8C"/>
    <w:rsid w:val="0066350B"/>
    <w:rsid w:val="0067192A"/>
    <w:rsid w:val="00682717"/>
    <w:rsid w:val="00682964"/>
    <w:rsid w:val="00683D24"/>
    <w:rsid w:val="00691ADB"/>
    <w:rsid w:val="006A0A08"/>
    <w:rsid w:val="006A18CE"/>
    <w:rsid w:val="006A3424"/>
    <w:rsid w:val="006B364E"/>
    <w:rsid w:val="006B3AA9"/>
    <w:rsid w:val="006C1ACB"/>
    <w:rsid w:val="006C357E"/>
    <w:rsid w:val="006C6663"/>
    <w:rsid w:val="006E34F1"/>
    <w:rsid w:val="006E6DDD"/>
    <w:rsid w:val="006F1C8A"/>
    <w:rsid w:val="006F1CB9"/>
    <w:rsid w:val="006F7140"/>
    <w:rsid w:val="00710C49"/>
    <w:rsid w:val="007129FE"/>
    <w:rsid w:val="00717267"/>
    <w:rsid w:val="0072362D"/>
    <w:rsid w:val="007338CD"/>
    <w:rsid w:val="00735146"/>
    <w:rsid w:val="00750407"/>
    <w:rsid w:val="0075519C"/>
    <w:rsid w:val="007573CB"/>
    <w:rsid w:val="0076108F"/>
    <w:rsid w:val="00764A7A"/>
    <w:rsid w:val="00766D5A"/>
    <w:rsid w:val="00767EEE"/>
    <w:rsid w:val="0077406F"/>
    <w:rsid w:val="0077484E"/>
    <w:rsid w:val="007753B8"/>
    <w:rsid w:val="00786680"/>
    <w:rsid w:val="007A4DB2"/>
    <w:rsid w:val="007A636F"/>
    <w:rsid w:val="007E0A12"/>
    <w:rsid w:val="007E4AA6"/>
    <w:rsid w:val="007E6AAE"/>
    <w:rsid w:val="007F0CE7"/>
    <w:rsid w:val="007F687A"/>
    <w:rsid w:val="008043BB"/>
    <w:rsid w:val="00812CA3"/>
    <w:rsid w:val="00816C4C"/>
    <w:rsid w:val="00817E88"/>
    <w:rsid w:val="00822E88"/>
    <w:rsid w:val="0082663C"/>
    <w:rsid w:val="0083321B"/>
    <w:rsid w:val="00850374"/>
    <w:rsid w:val="008529EF"/>
    <w:rsid w:val="0085604F"/>
    <w:rsid w:val="00856A03"/>
    <w:rsid w:val="0086086C"/>
    <w:rsid w:val="00864C11"/>
    <w:rsid w:val="00865BAF"/>
    <w:rsid w:val="008660BF"/>
    <w:rsid w:val="00873F6C"/>
    <w:rsid w:val="00874794"/>
    <w:rsid w:val="00875942"/>
    <w:rsid w:val="00876A50"/>
    <w:rsid w:val="0088124F"/>
    <w:rsid w:val="008818B7"/>
    <w:rsid w:val="00884662"/>
    <w:rsid w:val="00885D5A"/>
    <w:rsid w:val="008901A4"/>
    <w:rsid w:val="00897123"/>
    <w:rsid w:val="008A1873"/>
    <w:rsid w:val="008A470E"/>
    <w:rsid w:val="008A5EA0"/>
    <w:rsid w:val="008B3B3E"/>
    <w:rsid w:val="008B5F1C"/>
    <w:rsid w:val="008B61D6"/>
    <w:rsid w:val="008B7BE1"/>
    <w:rsid w:val="008C09CD"/>
    <w:rsid w:val="008C0B12"/>
    <w:rsid w:val="008C2DE3"/>
    <w:rsid w:val="008C545A"/>
    <w:rsid w:val="008D1821"/>
    <w:rsid w:val="008D2A45"/>
    <w:rsid w:val="008D5A0B"/>
    <w:rsid w:val="008D7785"/>
    <w:rsid w:val="008E66CE"/>
    <w:rsid w:val="008E715E"/>
    <w:rsid w:val="008E7AB8"/>
    <w:rsid w:val="008F3EC4"/>
    <w:rsid w:val="008F74F9"/>
    <w:rsid w:val="009009F6"/>
    <w:rsid w:val="0091042D"/>
    <w:rsid w:val="00911AAB"/>
    <w:rsid w:val="00911C51"/>
    <w:rsid w:val="009124F7"/>
    <w:rsid w:val="0092268A"/>
    <w:rsid w:val="00923675"/>
    <w:rsid w:val="009246A3"/>
    <w:rsid w:val="009261C6"/>
    <w:rsid w:val="00930F08"/>
    <w:rsid w:val="00931564"/>
    <w:rsid w:val="009407CE"/>
    <w:rsid w:val="00947C47"/>
    <w:rsid w:val="00960EBB"/>
    <w:rsid w:val="00964433"/>
    <w:rsid w:val="00964783"/>
    <w:rsid w:val="00973DB6"/>
    <w:rsid w:val="00976C34"/>
    <w:rsid w:val="0098203C"/>
    <w:rsid w:val="00982663"/>
    <w:rsid w:val="009853FE"/>
    <w:rsid w:val="009942E4"/>
    <w:rsid w:val="009953CD"/>
    <w:rsid w:val="00996A09"/>
    <w:rsid w:val="00996FCB"/>
    <w:rsid w:val="009973C1"/>
    <w:rsid w:val="009A06D5"/>
    <w:rsid w:val="009A186F"/>
    <w:rsid w:val="009A4052"/>
    <w:rsid w:val="009A7B3A"/>
    <w:rsid w:val="009B18A2"/>
    <w:rsid w:val="009C0B06"/>
    <w:rsid w:val="009C33A0"/>
    <w:rsid w:val="009C6033"/>
    <w:rsid w:val="009D0971"/>
    <w:rsid w:val="009D54B9"/>
    <w:rsid w:val="009E5B2E"/>
    <w:rsid w:val="009E6DB7"/>
    <w:rsid w:val="009E79ED"/>
    <w:rsid w:val="009F1CF4"/>
    <w:rsid w:val="009F4C92"/>
    <w:rsid w:val="009F5E4F"/>
    <w:rsid w:val="00A01566"/>
    <w:rsid w:val="00A03049"/>
    <w:rsid w:val="00A06986"/>
    <w:rsid w:val="00A10E06"/>
    <w:rsid w:val="00A12403"/>
    <w:rsid w:val="00A17A28"/>
    <w:rsid w:val="00A308B8"/>
    <w:rsid w:val="00A3208B"/>
    <w:rsid w:val="00A326B4"/>
    <w:rsid w:val="00A3344D"/>
    <w:rsid w:val="00A33BDC"/>
    <w:rsid w:val="00A41C80"/>
    <w:rsid w:val="00A50B87"/>
    <w:rsid w:val="00A5189D"/>
    <w:rsid w:val="00A51BDE"/>
    <w:rsid w:val="00A52E78"/>
    <w:rsid w:val="00A535A8"/>
    <w:rsid w:val="00A5538B"/>
    <w:rsid w:val="00A72949"/>
    <w:rsid w:val="00A73FC6"/>
    <w:rsid w:val="00A749EE"/>
    <w:rsid w:val="00A77232"/>
    <w:rsid w:val="00A814A7"/>
    <w:rsid w:val="00A92C6E"/>
    <w:rsid w:val="00A93E29"/>
    <w:rsid w:val="00AA3CB7"/>
    <w:rsid w:val="00AA44F0"/>
    <w:rsid w:val="00AA63AC"/>
    <w:rsid w:val="00AA71B0"/>
    <w:rsid w:val="00AB5680"/>
    <w:rsid w:val="00AC0985"/>
    <w:rsid w:val="00AC6626"/>
    <w:rsid w:val="00AC709F"/>
    <w:rsid w:val="00AD03CD"/>
    <w:rsid w:val="00AD1B3E"/>
    <w:rsid w:val="00AE2DF1"/>
    <w:rsid w:val="00AE333C"/>
    <w:rsid w:val="00AE5090"/>
    <w:rsid w:val="00AF0639"/>
    <w:rsid w:val="00AF33EF"/>
    <w:rsid w:val="00B137A6"/>
    <w:rsid w:val="00B1406F"/>
    <w:rsid w:val="00B16212"/>
    <w:rsid w:val="00B23B6C"/>
    <w:rsid w:val="00B25CA3"/>
    <w:rsid w:val="00B3242F"/>
    <w:rsid w:val="00B36EB6"/>
    <w:rsid w:val="00B43EB1"/>
    <w:rsid w:val="00B447D0"/>
    <w:rsid w:val="00B52D5F"/>
    <w:rsid w:val="00B53975"/>
    <w:rsid w:val="00B54E0D"/>
    <w:rsid w:val="00B61E61"/>
    <w:rsid w:val="00B6700F"/>
    <w:rsid w:val="00B72C75"/>
    <w:rsid w:val="00B72C9F"/>
    <w:rsid w:val="00B74112"/>
    <w:rsid w:val="00B757A4"/>
    <w:rsid w:val="00B82C65"/>
    <w:rsid w:val="00B833D0"/>
    <w:rsid w:val="00B87753"/>
    <w:rsid w:val="00B87A06"/>
    <w:rsid w:val="00B90ACF"/>
    <w:rsid w:val="00B95553"/>
    <w:rsid w:val="00BA13B9"/>
    <w:rsid w:val="00BA2971"/>
    <w:rsid w:val="00BA2AD8"/>
    <w:rsid w:val="00BA35E4"/>
    <w:rsid w:val="00BC769E"/>
    <w:rsid w:val="00BD56C6"/>
    <w:rsid w:val="00BD577A"/>
    <w:rsid w:val="00BD6F7D"/>
    <w:rsid w:val="00BE57A3"/>
    <w:rsid w:val="00BF3773"/>
    <w:rsid w:val="00BF47AD"/>
    <w:rsid w:val="00BF5341"/>
    <w:rsid w:val="00BF5BBA"/>
    <w:rsid w:val="00C000D7"/>
    <w:rsid w:val="00C04A88"/>
    <w:rsid w:val="00C14295"/>
    <w:rsid w:val="00C15274"/>
    <w:rsid w:val="00C15C4B"/>
    <w:rsid w:val="00C20941"/>
    <w:rsid w:val="00C219F0"/>
    <w:rsid w:val="00C23CA3"/>
    <w:rsid w:val="00C2433E"/>
    <w:rsid w:val="00C25A49"/>
    <w:rsid w:val="00C35ED2"/>
    <w:rsid w:val="00C3632C"/>
    <w:rsid w:val="00C3689D"/>
    <w:rsid w:val="00C435E1"/>
    <w:rsid w:val="00C441EF"/>
    <w:rsid w:val="00C473A6"/>
    <w:rsid w:val="00C5397C"/>
    <w:rsid w:val="00C57DD8"/>
    <w:rsid w:val="00C6340E"/>
    <w:rsid w:val="00C63435"/>
    <w:rsid w:val="00C72B2C"/>
    <w:rsid w:val="00C80F2D"/>
    <w:rsid w:val="00C87585"/>
    <w:rsid w:val="00C97822"/>
    <w:rsid w:val="00CA0B46"/>
    <w:rsid w:val="00CA768A"/>
    <w:rsid w:val="00CB2ED1"/>
    <w:rsid w:val="00CB3B5F"/>
    <w:rsid w:val="00CC28C1"/>
    <w:rsid w:val="00CC7954"/>
    <w:rsid w:val="00CD1AAA"/>
    <w:rsid w:val="00CD3A2E"/>
    <w:rsid w:val="00CD5B9E"/>
    <w:rsid w:val="00CE2262"/>
    <w:rsid w:val="00CE6D30"/>
    <w:rsid w:val="00CF0639"/>
    <w:rsid w:val="00CF4328"/>
    <w:rsid w:val="00CF4E29"/>
    <w:rsid w:val="00CF4F5D"/>
    <w:rsid w:val="00CF6CC1"/>
    <w:rsid w:val="00D00F66"/>
    <w:rsid w:val="00D046D4"/>
    <w:rsid w:val="00D06701"/>
    <w:rsid w:val="00D0689E"/>
    <w:rsid w:val="00D12739"/>
    <w:rsid w:val="00D15492"/>
    <w:rsid w:val="00D22EA0"/>
    <w:rsid w:val="00D23173"/>
    <w:rsid w:val="00D25983"/>
    <w:rsid w:val="00D31606"/>
    <w:rsid w:val="00D34E18"/>
    <w:rsid w:val="00D429E1"/>
    <w:rsid w:val="00D50411"/>
    <w:rsid w:val="00D54B88"/>
    <w:rsid w:val="00D55905"/>
    <w:rsid w:val="00D632EA"/>
    <w:rsid w:val="00D63AEE"/>
    <w:rsid w:val="00D77A23"/>
    <w:rsid w:val="00D87463"/>
    <w:rsid w:val="00D92544"/>
    <w:rsid w:val="00D94683"/>
    <w:rsid w:val="00D948F6"/>
    <w:rsid w:val="00D94F29"/>
    <w:rsid w:val="00DA79D3"/>
    <w:rsid w:val="00DB3A24"/>
    <w:rsid w:val="00DB4C6F"/>
    <w:rsid w:val="00DB5512"/>
    <w:rsid w:val="00DB6C69"/>
    <w:rsid w:val="00DC09A2"/>
    <w:rsid w:val="00DC204F"/>
    <w:rsid w:val="00DC431A"/>
    <w:rsid w:val="00DC6116"/>
    <w:rsid w:val="00DC6A7A"/>
    <w:rsid w:val="00DD38CE"/>
    <w:rsid w:val="00DE2894"/>
    <w:rsid w:val="00DE5030"/>
    <w:rsid w:val="00DE6E6B"/>
    <w:rsid w:val="00DF0446"/>
    <w:rsid w:val="00DF288D"/>
    <w:rsid w:val="00DF7258"/>
    <w:rsid w:val="00E01C4A"/>
    <w:rsid w:val="00E02978"/>
    <w:rsid w:val="00E03A9C"/>
    <w:rsid w:val="00E104DE"/>
    <w:rsid w:val="00E10618"/>
    <w:rsid w:val="00E11DBC"/>
    <w:rsid w:val="00E166BD"/>
    <w:rsid w:val="00E17668"/>
    <w:rsid w:val="00E203FD"/>
    <w:rsid w:val="00E269F4"/>
    <w:rsid w:val="00E275A7"/>
    <w:rsid w:val="00E300B3"/>
    <w:rsid w:val="00E302BD"/>
    <w:rsid w:val="00E4629A"/>
    <w:rsid w:val="00E46575"/>
    <w:rsid w:val="00E51C85"/>
    <w:rsid w:val="00E525C6"/>
    <w:rsid w:val="00E60F16"/>
    <w:rsid w:val="00E63757"/>
    <w:rsid w:val="00E63987"/>
    <w:rsid w:val="00E665DC"/>
    <w:rsid w:val="00E66A70"/>
    <w:rsid w:val="00E7539E"/>
    <w:rsid w:val="00E7559D"/>
    <w:rsid w:val="00E85235"/>
    <w:rsid w:val="00EA15EB"/>
    <w:rsid w:val="00EA7E8B"/>
    <w:rsid w:val="00EB09E7"/>
    <w:rsid w:val="00EB24BB"/>
    <w:rsid w:val="00EB48A6"/>
    <w:rsid w:val="00EC01CD"/>
    <w:rsid w:val="00EC12E5"/>
    <w:rsid w:val="00EC4B80"/>
    <w:rsid w:val="00ED0469"/>
    <w:rsid w:val="00ED1634"/>
    <w:rsid w:val="00ED7E88"/>
    <w:rsid w:val="00EE4BDE"/>
    <w:rsid w:val="00EE5E24"/>
    <w:rsid w:val="00EE668A"/>
    <w:rsid w:val="00EE6CF2"/>
    <w:rsid w:val="00EF0EA8"/>
    <w:rsid w:val="00EF2685"/>
    <w:rsid w:val="00EF6629"/>
    <w:rsid w:val="00F020A7"/>
    <w:rsid w:val="00F02E72"/>
    <w:rsid w:val="00F04385"/>
    <w:rsid w:val="00F0481E"/>
    <w:rsid w:val="00F04EC9"/>
    <w:rsid w:val="00F077B3"/>
    <w:rsid w:val="00F10822"/>
    <w:rsid w:val="00F13980"/>
    <w:rsid w:val="00F214AE"/>
    <w:rsid w:val="00F21826"/>
    <w:rsid w:val="00F230FC"/>
    <w:rsid w:val="00F253E1"/>
    <w:rsid w:val="00F265EC"/>
    <w:rsid w:val="00F33B9D"/>
    <w:rsid w:val="00F344E8"/>
    <w:rsid w:val="00F3464E"/>
    <w:rsid w:val="00F36C29"/>
    <w:rsid w:val="00F4065A"/>
    <w:rsid w:val="00F5256A"/>
    <w:rsid w:val="00F52F7A"/>
    <w:rsid w:val="00F613F7"/>
    <w:rsid w:val="00F651DD"/>
    <w:rsid w:val="00F6641D"/>
    <w:rsid w:val="00F667C1"/>
    <w:rsid w:val="00F71C6B"/>
    <w:rsid w:val="00F84853"/>
    <w:rsid w:val="00F900A9"/>
    <w:rsid w:val="00F95F5C"/>
    <w:rsid w:val="00F971B8"/>
    <w:rsid w:val="00FA2911"/>
    <w:rsid w:val="00FA2C5D"/>
    <w:rsid w:val="00FA612D"/>
    <w:rsid w:val="00FB010A"/>
    <w:rsid w:val="00FB23D9"/>
    <w:rsid w:val="00FB45F8"/>
    <w:rsid w:val="00FB463B"/>
    <w:rsid w:val="00FC12D6"/>
    <w:rsid w:val="00FC1632"/>
    <w:rsid w:val="00FC1A64"/>
    <w:rsid w:val="00FC41B8"/>
    <w:rsid w:val="00FD1A4D"/>
    <w:rsid w:val="00FE0F58"/>
    <w:rsid w:val="00FE6ECE"/>
    <w:rsid w:val="00FE7063"/>
    <w:rsid w:val="00FE7C0F"/>
    <w:rsid w:val="00FF6DC2"/>
    <w:rsid w:val="00FF7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84B32"/>
  <w15:docId w15:val="{38315064-DE0D-4F5B-A4B4-64535CE8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4DB2"/>
    <w:rPr>
      <w:rFonts w:ascii="Tahoma" w:hAnsi="Tahoma" w:cs="Tahoma"/>
      <w:sz w:val="16"/>
      <w:szCs w:val="16"/>
    </w:rPr>
  </w:style>
  <w:style w:type="paragraph" w:styleId="Header">
    <w:name w:val="header"/>
    <w:basedOn w:val="Normal"/>
    <w:rsid w:val="00DB4C6F"/>
    <w:pPr>
      <w:tabs>
        <w:tab w:val="center" w:pos="4153"/>
        <w:tab w:val="right" w:pos="8306"/>
      </w:tabs>
    </w:pPr>
  </w:style>
  <w:style w:type="paragraph" w:styleId="Footer">
    <w:name w:val="footer"/>
    <w:basedOn w:val="Normal"/>
    <w:rsid w:val="00DB4C6F"/>
    <w:pPr>
      <w:tabs>
        <w:tab w:val="center" w:pos="4153"/>
        <w:tab w:val="right" w:pos="8306"/>
      </w:tabs>
    </w:pPr>
  </w:style>
  <w:style w:type="character" w:styleId="PageNumber">
    <w:name w:val="page number"/>
    <w:basedOn w:val="DefaultParagraphFont"/>
    <w:rsid w:val="00DB4C6F"/>
  </w:style>
  <w:style w:type="character" w:styleId="Hyperlink">
    <w:name w:val="Hyperlink"/>
    <w:uiPriority w:val="99"/>
    <w:unhideWhenUsed/>
    <w:rsid w:val="008B5F1C"/>
    <w:rPr>
      <w:color w:val="0000FF"/>
      <w:u w:val="single"/>
    </w:rPr>
  </w:style>
  <w:style w:type="character" w:styleId="UnresolvedMention">
    <w:name w:val="Unresolved Mention"/>
    <w:uiPriority w:val="99"/>
    <w:semiHidden/>
    <w:unhideWhenUsed/>
    <w:rsid w:val="008B5F1C"/>
    <w:rPr>
      <w:color w:val="605E5C"/>
      <w:shd w:val="clear" w:color="auto" w:fill="E1DFDD"/>
    </w:rPr>
  </w:style>
  <w:style w:type="paragraph" w:styleId="NormalWeb">
    <w:name w:val="Normal (Web)"/>
    <w:basedOn w:val="Normal"/>
    <w:uiPriority w:val="99"/>
    <w:semiHidden/>
    <w:unhideWhenUsed/>
    <w:rsid w:val="00206A54"/>
    <w:rPr>
      <w:rFonts w:ascii="Times New Roman" w:hAnsi="Times New Roman"/>
    </w:rPr>
  </w:style>
  <w:style w:type="character" w:customStyle="1" w:styleId="xnormaltextrun">
    <w:name w:val="x_normaltextrun"/>
    <w:basedOn w:val="DefaultParagraphFont"/>
    <w:rsid w:val="009853FE"/>
  </w:style>
  <w:style w:type="character" w:styleId="FollowedHyperlink">
    <w:name w:val="FollowedHyperlink"/>
    <w:uiPriority w:val="99"/>
    <w:semiHidden/>
    <w:unhideWhenUsed/>
    <w:rsid w:val="004200D9"/>
    <w:rPr>
      <w:color w:val="800080"/>
      <w:u w:val="single"/>
    </w:rPr>
  </w:style>
  <w:style w:type="paragraph" w:styleId="Revision">
    <w:name w:val="Revision"/>
    <w:hidden/>
    <w:uiPriority w:val="99"/>
    <w:semiHidden/>
    <w:rsid w:val="00433477"/>
    <w:rPr>
      <w:rFonts w:ascii="Arial" w:hAnsi="Arial"/>
      <w:sz w:val="24"/>
      <w:szCs w:val="24"/>
    </w:rPr>
  </w:style>
  <w:style w:type="paragraph" w:styleId="FootnoteText">
    <w:name w:val="footnote text"/>
    <w:basedOn w:val="Normal"/>
    <w:link w:val="FootnoteTextChar"/>
    <w:uiPriority w:val="99"/>
    <w:semiHidden/>
    <w:unhideWhenUsed/>
    <w:rsid w:val="008A5EA0"/>
    <w:rPr>
      <w:sz w:val="20"/>
      <w:szCs w:val="20"/>
    </w:rPr>
  </w:style>
  <w:style w:type="character" w:customStyle="1" w:styleId="FootnoteTextChar">
    <w:name w:val="Footnote Text Char"/>
    <w:basedOn w:val="DefaultParagraphFont"/>
    <w:link w:val="FootnoteText"/>
    <w:uiPriority w:val="99"/>
    <w:semiHidden/>
    <w:rsid w:val="008A5EA0"/>
    <w:rPr>
      <w:rFonts w:ascii="Arial" w:hAnsi="Arial"/>
    </w:rPr>
  </w:style>
  <w:style w:type="character" w:styleId="FootnoteReference">
    <w:name w:val="footnote reference"/>
    <w:basedOn w:val="DefaultParagraphFont"/>
    <w:uiPriority w:val="99"/>
    <w:semiHidden/>
    <w:unhideWhenUsed/>
    <w:rsid w:val="008A5EA0"/>
    <w:rPr>
      <w:vertAlign w:val="superscript"/>
    </w:rPr>
  </w:style>
  <w:style w:type="character" w:styleId="CommentReference">
    <w:name w:val="annotation reference"/>
    <w:basedOn w:val="DefaultParagraphFont"/>
    <w:uiPriority w:val="99"/>
    <w:semiHidden/>
    <w:unhideWhenUsed/>
    <w:rsid w:val="00973DB6"/>
    <w:rPr>
      <w:sz w:val="16"/>
      <w:szCs w:val="16"/>
    </w:rPr>
  </w:style>
  <w:style w:type="paragraph" w:styleId="CommentText">
    <w:name w:val="annotation text"/>
    <w:basedOn w:val="Normal"/>
    <w:link w:val="CommentTextChar"/>
    <w:uiPriority w:val="99"/>
    <w:unhideWhenUsed/>
    <w:rsid w:val="00973DB6"/>
    <w:rPr>
      <w:sz w:val="20"/>
      <w:szCs w:val="20"/>
    </w:rPr>
  </w:style>
  <w:style w:type="character" w:customStyle="1" w:styleId="CommentTextChar">
    <w:name w:val="Comment Text Char"/>
    <w:basedOn w:val="DefaultParagraphFont"/>
    <w:link w:val="CommentText"/>
    <w:uiPriority w:val="99"/>
    <w:rsid w:val="00973DB6"/>
    <w:rPr>
      <w:rFonts w:ascii="Arial" w:hAnsi="Arial"/>
    </w:rPr>
  </w:style>
  <w:style w:type="paragraph" w:styleId="CommentSubject">
    <w:name w:val="annotation subject"/>
    <w:basedOn w:val="CommentText"/>
    <w:next w:val="CommentText"/>
    <w:link w:val="CommentSubjectChar"/>
    <w:uiPriority w:val="99"/>
    <w:semiHidden/>
    <w:unhideWhenUsed/>
    <w:rsid w:val="00973DB6"/>
    <w:rPr>
      <w:b/>
      <w:bCs/>
    </w:rPr>
  </w:style>
  <w:style w:type="character" w:customStyle="1" w:styleId="CommentSubjectChar">
    <w:name w:val="Comment Subject Char"/>
    <w:basedOn w:val="CommentTextChar"/>
    <w:link w:val="CommentSubject"/>
    <w:uiPriority w:val="99"/>
    <w:semiHidden/>
    <w:rsid w:val="00973DB6"/>
    <w:rPr>
      <w:rFonts w:ascii="Arial" w:hAnsi="Arial"/>
      <w:b/>
      <w:bCs/>
    </w:rPr>
  </w:style>
  <w:style w:type="paragraph" w:styleId="ListParagraph">
    <w:name w:val="List Paragraph"/>
    <w:basedOn w:val="Normal"/>
    <w:uiPriority w:val="34"/>
    <w:qFormat/>
    <w:rsid w:val="005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70668">
      <w:bodyDiv w:val="1"/>
      <w:marLeft w:val="0"/>
      <w:marRight w:val="0"/>
      <w:marTop w:val="0"/>
      <w:marBottom w:val="0"/>
      <w:divBdr>
        <w:top w:val="none" w:sz="0" w:space="0" w:color="auto"/>
        <w:left w:val="none" w:sz="0" w:space="0" w:color="auto"/>
        <w:bottom w:val="none" w:sz="0" w:space="0" w:color="auto"/>
        <w:right w:val="none" w:sz="0" w:space="0" w:color="auto"/>
      </w:divBdr>
    </w:div>
    <w:div w:id="1143306255">
      <w:bodyDiv w:val="1"/>
      <w:marLeft w:val="0"/>
      <w:marRight w:val="0"/>
      <w:marTop w:val="0"/>
      <w:marBottom w:val="0"/>
      <w:divBdr>
        <w:top w:val="none" w:sz="0" w:space="0" w:color="auto"/>
        <w:left w:val="none" w:sz="0" w:space="0" w:color="auto"/>
        <w:bottom w:val="none" w:sz="0" w:space="0" w:color="auto"/>
        <w:right w:val="none" w:sz="0" w:space="0" w:color="auto"/>
      </w:divBdr>
    </w:div>
    <w:div w:id="2069302723">
      <w:bodyDiv w:val="1"/>
      <w:marLeft w:val="0"/>
      <w:marRight w:val="0"/>
      <w:marTop w:val="0"/>
      <w:marBottom w:val="0"/>
      <w:divBdr>
        <w:top w:val="none" w:sz="0" w:space="0" w:color="auto"/>
        <w:left w:val="none" w:sz="0" w:space="0" w:color="auto"/>
        <w:bottom w:val="none" w:sz="0" w:space="0" w:color="auto"/>
        <w:right w:val="none" w:sz="0" w:space="0" w:color="auto"/>
      </w:divBdr>
    </w:div>
    <w:div w:id="21213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pa.co.uk/news/2025/august/63-per-cent-of-pharmacies-could-close-in-next-year-without-further-support/" TargetMode="External"/><Relationship Id="rId18" Type="http://schemas.openxmlformats.org/officeDocument/2006/relationships/hyperlink" Target="https://www.rpharms.com/medicinesshortages" TargetMode="External"/><Relationship Id="rId26" Type="http://schemas.openxmlformats.org/officeDocument/2006/relationships/hyperlink" Target="https://www.frontier-economics.com/uk/en/news-and-insights/news/news-article-i20739-economic-analysis-of-the-pharmacy-sector/" TargetMode="External"/><Relationship Id="rId39" Type="http://schemas.openxmlformats.org/officeDocument/2006/relationships/hyperlink" Target="https://cpe.org.uk/wp-content/uploads/2024/05/Pressures-Survey-2024-Medicines-Supply-Report-Final.pdf" TargetMode="External"/><Relationship Id="rId21" Type="http://schemas.openxmlformats.org/officeDocument/2006/relationships/header" Target="header2.xml"/><Relationship Id="rId34" Type="http://schemas.openxmlformats.org/officeDocument/2006/relationships/image" Target="media/image2.jpeg"/><Relationship Id="rId42" Type="http://schemas.openxmlformats.org/officeDocument/2006/relationships/hyperlink" Target="https://www.rpharms.com/medicinesshortages" TargetMode="External"/><Relationship Id="rId47" Type="http://schemas.openxmlformats.org/officeDocument/2006/relationships/hyperlink" Target="https://www.frontier-economics.com/uk/en/news-and-insights/news/news-article-i20739-economic-analysis-of-the-pharmacy-sector/" TargetMode="External"/><Relationship Id="rId50" Type="http://schemas.openxmlformats.org/officeDocument/2006/relationships/hyperlink" Target="https://www.parliament.uk/business/lords/media-centre/house-of-lords-media-notices/2026/february-2026/medicines-security-should-be-treated-as-a-national-security-issue/" TargetMode="External"/><Relationship Id="rId55" Type="http://schemas.openxmlformats.org/officeDocument/2006/relationships/hyperlink" Target="https://cpe.org.uk/wp-content/uploads/2023/09/Nuffield-Trust-and-The-Kings-Fund-A-vision-for-community-pharmacy_WEB_FINAL.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e.org.uk/wp-content/uploads/2024/05/Pressures-Survey-2024-Medicines-Supply-Report-Final.pdf" TargetMode="External"/><Relationship Id="rId29" Type="http://schemas.openxmlformats.org/officeDocument/2006/relationships/hyperlink" Target="https://thecca.org.uk/new-report-sets-out-models-for-vaccine-supply-in-community-pharmacy/" TargetMode="Externa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cpe.org.uk/national-pharmacy-services/essential-services/" TargetMode="External"/><Relationship Id="rId37" Type="http://schemas.openxmlformats.org/officeDocument/2006/relationships/hyperlink" Target="https://www.nuffieldtrust.org.uk/research/a-vision-for-community-pharmacy" TargetMode="External"/><Relationship Id="rId40" Type="http://schemas.openxmlformats.org/officeDocument/2006/relationships/hyperlink" Target="https://www.parliament.uk/business/lords/media-centre/house-of-lords-media-notices/2026/february-2026/medicines-security-should-be-treated-as-a-national-security-issue/" TargetMode="External"/><Relationship Id="rId45" Type="http://schemas.openxmlformats.org/officeDocument/2006/relationships/hyperlink" Target="https://cpe.us7.list-manage.com/track/click?u=86d41ab7fa4c7c2c5d7210782&amp;id=6378f996c1&amp;e=0af741369f" TargetMode="External"/><Relationship Id="rId53" Type="http://schemas.openxmlformats.org/officeDocument/2006/relationships/hyperlink" Target="https://cpe.org.uk/national-pharmacy-service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rpharms.com/medicinesshorta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a.co.uk/news/2025/august/63-per-cent-of-pharmacies-could-close-in-next-year-without-further-support/" TargetMode="External"/><Relationship Id="rId22" Type="http://schemas.openxmlformats.org/officeDocument/2006/relationships/footer" Target="footer1.xml"/><Relationship Id="rId27" Type="http://schemas.openxmlformats.org/officeDocument/2006/relationships/hyperlink" Target="https://www.npa.co.uk/news/2025/october/pharmacists-could-save-the-nhs-billions-of-pounds-with-medicines-checks/" TargetMode="External"/><Relationship Id="rId30" Type="http://schemas.openxmlformats.org/officeDocument/2006/relationships/hyperlink" Target="https://thecca.org.uk/resource/6289/" TargetMode="External"/><Relationship Id="rId35" Type="http://schemas.openxmlformats.org/officeDocument/2006/relationships/hyperlink" Target="https://www.nhs.uk/nhs-services/pharmacies/find-a-pharmacy-that-offers-free-blood-pressure-checks/" TargetMode="External"/><Relationship Id="rId43" Type="http://schemas.openxmlformats.org/officeDocument/2006/relationships/hyperlink" Target="https://cpe.us7.list-manage.com/track/click?u=86d41ab7fa4c7c2c5d7210782&amp;id=6378f996c1&amp;e=0af741369f" TargetMode="External"/><Relationship Id="rId48" Type="http://schemas.openxmlformats.org/officeDocument/2006/relationships/hyperlink" Target="https://www.rpharms.com/medicinesshortages" TargetMode="External"/><Relationship Id="rId56" Type="http://schemas.openxmlformats.org/officeDocument/2006/relationships/hyperlink" Target="https://thecca.org.uk/resource/6289/" TargetMode="External"/><Relationship Id="rId8" Type="http://schemas.openxmlformats.org/officeDocument/2006/relationships/webSettings" Target="webSettings.xml"/><Relationship Id="rId51" Type="http://schemas.openxmlformats.org/officeDocument/2006/relationships/hyperlink" Target="https://cpe.org.uk/wp-content/uploads/2024/05/Pressures-Survey-2024-Medicines-Supply-Report-Final.pdf" TargetMode="External"/><Relationship Id="rId3" Type="http://schemas.openxmlformats.org/officeDocument/2006/relationships/customXml" Target="../customXml/item3.xml"/><Relationship Id="rId12" Type="http://schemas.openxmlformats.org/officeDocument/2006/relationships/hyperlink" Target="https://www.frontier-economics.com/uk/en/news-and-insights/news/news-article-i20739-economic-analysis-of-the-pharmacy-sector/" TargetMode="External"/><Relationship Id="rId17" Type="http://schemas.openxmlformats.org/officeDocument/2006/relationships/hyperlink" Target="https://www.parliament.uk/business/lords/media-centre/house-of-lords-media-notices/2026/february-2026/medicines-security-should-be-treated-as-a-national-security-issue/" TargetMode="External"/><Relationship Id="rId25" Type="http://schemas.openxmlformats.org/officeDocument/2006/relationships/footer" Target="footer3.xml"/><Relationship Id="rId33" Type="http://schemas.openxmlformats.org/officeDocument/2006/relationships/hyperlink" Target="https://cpe.org.uk/national-pharmacy-services/advanced-services/" TargetMode="External"/><Relationship Id="rId38" Type="http://schemas.openxmlformats.org/officeDocument/2006/relationships/hyperlink" Target="https://www.legislation.gov.uk/uksi/2012/1916/schedule/16" TargetMode="External"/><Relationship Id="rId46" Type="http://schemas.openxmlformats.org/officeDocument/2006/relationships/hyperlink" Target="https://cpe.us7.list-manage.com/track/click?u=86d41ab7fa4c7c2c5d7210782&amp;id=6e91e1ae4b&amp;e=0af741369f" TargetMode="External"/><Relationship Id="rId59"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www.rpharms.com/medicinesshortages" TargetMode="External"/><Relationship Id="rId54" Type="http://schemas.openxmlformats.org/officeDocument/2006/relationships/hyperlink" Target="https://www.data.gov.uk/dataset/09aa8f38-547a-46b7-a117-2cb710ad939b/community-pharmacy-workforce-surve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hecca.org.uk/99-of-pharmacies-in-england-are-unsustainable-in-the-long-run/" TargetMode="External"/><Relationship Id="rId23" Type="http://schemas.openxmlformats.org/officeDocument/2006/relationships/footer" Target="footer2.xml"/><Relationship Id="rId28" Type="http://schemas.openxmlformats.org/officeDocument/2006/relationships/hyperlink" Target="https://www.npa.co.uk/news/2025/august/63-per-cent-of-pharmacies-could-close-in-next-year-without-further-support/" TargetMode="External"/><Relationship Id="rId36" Type="http://schemas.openxmlformats.org/officeDocument/2006/relationships/hyperlink" Target="https://www.nhs.uk/nhs-services/pharmacies/find-a-pharmacy-offering-contraceptive-pill-without-prescription/" TargetMode="External"/><Relationship Id="rId49" Type="http://schemas.openxmlformats.org/officeDocument/2006/relationships/hyperlink" Target="https://www.rpharms.com/medicinesshortages" TargetMode="External"/><Relationship Id="rId57" Type="http://schemas.openxmlformats.org/officeDocument/2006/relationships/hyperlink" Target="mailto:info@pharmacylincolnshire.org" TargetMode="External"/><Relationship Id="rId10" Type="http://schemas.openxmlformats.org/officeDocument/2006/relationships/endnotes" Target="endnotes.xml"/><Relationship Id="rId31" Type="http://schemas.openxmlformats.org/officeDocument/2006/relationships/hyperlink" Target="https://thecca.org.uk/99-of-pharmacies-in-england-are-unsustainable-in-the-long-run/" TargetMode="External"/><Relationship Id="rId44" Type="http://schemas.openxmlformats.org/officeDocument/2006/relationships/hyperlink" Target="https://cpe.us7.list-manage.com/track/click?u=86d41ab7fa4c7c2c5d7210782&amp;id=6e91e1ae4b&amp;e=0af741369f" TargetMode="External"/><Relationship Id="rId52" Type="http://schemas.openxmlformats.org/officeDocument/2006/relationships/hyperlink" Target="https://cpe.org.uk/wp-content/uploads/2024/10/Pharmacy-Pressures-Survey-2024-Funding-and-Profitability-Report-Sep-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3D5E3F2AD73408B8770B8ED646E13" ma:contentTypeVersion="18" ma:contentTypeDescription="Create a new document." ma:contentTypeScope="" ma:versionID="2d098022e9ac8f75e6066bbcfa1134ae">
  <xsd:schema xmlns:xsd="http://www.w3.org/2001/XMLSchema" xmlns:xs="http://www.w3.org/2001/XMLSchema" xmlns:p="http://schemas.microsoft.com/office/2006/metadata/properties" xmlns:ns2="87ad74db-9930-44d4-bd28-1060d8d5079c" xmlns:ns3="0eb3c25d-42a9-4315-958d-be7b69d96b18" targetNamespace="http://schemas.microsoft.com/office/2006/metadata/properties" ma:root="true" ma:fieldsID="dc11057a7c612a50240c399364ecfa70" ns2:_="" ns3:_="">
    <xsd:import namespace="87ad74db-9930-44d4-bd28-1060d8d5079c"/>
    <xsd:import namespace="0eb3c25d-42a9-4315-958d-be7b69d96b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d74db-9930-44d4-bd28-1060d8d50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428f93-caba-4eae-a083-55b189e449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3c25d-42a9-4315-958d-be7b69d96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7ffae4-a070-43d0-b27c-a224ae1ef286}" ma:internalName="TaxCatchAll" ma:showField="CatchAllData" ma:web="0eb3c25d-42a9-4315-958d-be7b69d96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3c25d-42a9-4315-958d-be7b69d96b18" xsi:nil="true"/>
    <lcf76f155ced4ddcb4097134ff3c332f xmlns="87ad74db-9930-44d4-bd28-1060d8d507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BNT_Author.XSL" StyleName="ABNT NBR 6023:2002*" Ver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B2035-3352-4DC6-A0AC-34D21B16C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d74db-9930-44d4-bd28-1060d8d5079c"/>
    <ds:schemaRef ds:uri="0eb3c25d-42a9-4315-958d-be7b69d96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2786D-48E2-4A67-A0BF-B0DAD1F68061}">
  <ds:schemaRefs>
    <ds:schemaRef ds:uri="http://schemas.microsoft.com/office/2006/metadata/properties"/>
    <ds:schemaRef ds:uri="http://schemas.microsoft.com/office/infopath/2007/PartnerControls"/>
    <ds:schemaRef ds:uri="0eb3c25d-42a9-4315-958d-be7b69d96b18"/>
    <ds:schemaRef ds:uri="87ad74db-9930-44d4-bd28-1060d8d5079c"/>
  </ds:schemaRefs>
</ds:datastoreItem>
</file>

<file path=customXml/itemProps3.xml><?xml version="1.0" encoding="utf-8"?>
<ds:datastoreItem xmlns:ds="http://schemas.openxmlformats.org/officeDocument/2006/customXml" ds:itemID="{9BC9EF5E-03B9-4F44-8D84-38EB77B78F70}">
  <ds:schemaRefs>
    <ds:schemaRef ds:uri="http://schemas.openxmlformats.org/officeDocument/2006/bibliography"/>
  </ds:schemaRefs>
</ds:datastoreItem>
</file>

<file path=customXml/itemProps4.xml><?xml version="1.0" encoding="utf-8"?>
<ds:datastoreItem xmlns:ds="http://schemas.openxmlformats.org/officeDocument/2006/customXml" ds:itemID="{380742B6-541A-4AA4-BB7E-E5566D86D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5520</Words>
  <Characters>32574</Characters>
  <Application>Microsoft Office Word</Application>
  <DocSecurity>0</DocSecurity>
  <Lines>581</Lines>
  <Paragraphs>184</Paragraphs>
  <ScaleCrop>false</ScaleCrop>
  <HeadingPairs>
    <vt:vector size="2" baseType="variant">
      <vt:variant>
        <vt:lpstr>Title</vt:lpstr>
      </vt:variant>
      <vt:variant>
        <vt:i4>1</vt:i4>
      </vt:variant>
    </vt:vector>
  </HeadingPairs>
  <TitlesOfParts>
    <vt:vector size="1" baseType="lpstr">
      <vt:lpstr>Report Reference: 0</vt:lpstr>
    </vt:vector>
  </TitlesOfParts>
  <Company>Lincolnshire County Council</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Reference: 0</dc:title>
  <dc:subject/>
  <dc:creator>LCC</dc:creator>
  <cp:keywords/>
  <dc:description/>
  <cp:lastModifiedBy>Tracey Latham-Green</cp:lastModifiedBy>
  <cp:revision>10</cp:revision>
  <cp:lastPrinted>2010-06-04T09:25:00Z</cp:lastPrinted>
  <dcterms:created xsi:type="dcterms:W3CDTF">2026-02-24T11:04:00Z</dcterms:created>
  <dcterms:modified xsi:type="dcterms:W3CDTF">2026-03-03T10:31:00Z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0x0101000193D5E3F2AD73408B8770B8ED646E13</vt:lpwstr>
  </property>
  <property fmtid="{D5CDD505-2E9C-101B-9397-08002B2CF9AE}" pid="3" name="MediaServiceImageTags">
    <vt:lpwstr/>
  </property>
</Properties>
</file>